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0ECD3" w14:textId="580DAA83" w:rsidR="00FB3910" w:rsidRPr="00C36D87" w:rsidRDefault="00FB3910" w:rsidP="00D34C87">
      <w:pPr>
        <w:jc w:val="center"/>
        <w:rPr>
          <w:rFonts w:ascii="Times New Roman" w:hAnsi="Times New Roman" w:cs="Times New Roman"/>
          <w:b/>
          <w:sz w:val="24"/>
          <w:szCs w:val="24"/>
        </w:rPr>
      </w:pPr>
    </w:p>
    <w:p w14:paraId="73F025A8" w14:textId="5269631B" w:rsidR="00D34C87" w:rsidRPr="00F459BC" w:rsidRDefault="00F459BC" w:rsidP="00D34C87">
      <w:pPr>
        <w:jc w:val="center"/>
        <w:rPr>
          <w:rFonts w:ascii="Times New Roman" w:hAnsi="Times New Roman" w:cs="Times New Roman"/>
          <w:b/>
          <w:sz w:val="24"/>
          <w:szCs w:val="24"/>
        </w:rPr>
      </w:pPr>
      <w:r w:rsidRPr="00F459BC">
        <w:rPr>
          <w:rFonts w:ascii="Times New Roman" w:hAnsi="Times New Roman" w:cs="Times New Roman"/>
          <w:b/>
          <w:sz w:val="24"/>
          <w:szCs w:val="24"/>
        </w:rPr>
        <w:t>Commission</w:t>
      </w:r>
      <w:r w:rsidR="00D34C87" w:rsidRPr="00F459BC">
        <w:rPr>
          <w:rFonts w:ascii="Times New Roman" w:hAnsi="Times New Roman" w:cs="Times New Roman"/>
          <w:b/>
          <w:sz w:val="24"/>
          <w:szCs w:val="24"/>
        </w:rPr>
        <w:t xml:space="preserve"> Meeting</w:t>
      </w:r>
    </w:p>
    <w:p w14:paraId="5EE19744" w14:textId="54C8C96D" w:rsidR="00D34C87" w:rsidRPr="00F459BC" w:rsidRDefault="00D34C87" w:rsidP="00D34C87">
      <w:pPr>
        <w:jc w:val="center"/>
        <w:rPr>
          <w:rFonts w:ascii="Times New Roman" w:hAnsi="Times New Roman" w:cs="Times New Roman"/>
          <w:sz w:val="24"/>
          <w:szCs w:val="24"/>
        </w:rPr>
      </w:pPr>
      <w:r w:rsidRPr="00F459BC">
        <w:rPr>
          <w:rFonts w:ascii="Times New Roman" w:hAnsi="Times New Roman" w:cs="Times New Roman"/>
          <w:sz w:val="24"/>
          <w:szCs w:val="24"/>
        </w:rPr>
        <w:t xml:space="preserve">Wednesday, </w:t>
      </w:r>
      <w:r w:rsidR="000F62AE">
        <w:rPr>
          <w:rFonts w:ascii="Times New Roman" w:hAnsi="Times New Roman" w:cs="Times New Roman"/>
          <w:sz w:val="24"/>
          <w:szCs w:val="24"/>
        </w:rPr>
        <w:t>October</w:t>
      </w:r>
      <w:r w:rsidRPr="00F459BC">
        <w:rPr>
          <w:rFonts w:ascii="Times New Roman" w:hAnsi="Times New Roman" w:cs="Times New Roman"/>
          <w:sz w:val="24"/>
          <w:szCs w:val="24"/>
        </w:rPr>
        <w:t xml:space="preserve"> </w:t>
      </w:r>
      <w:r w:rsidR="009C6166" w:rsidRPr="00F459BC">
        <w:rPr>
          <w:rFonts w:ascii="Times New Roman" w:hAnsi="Times New Roman" w:cs="Times New Roman"/>
          <w:sz w:val="24"/>
          <w:szCs w:val="24"/>
        </w:rPr>
        <w:t>1</w:t>
      </w:r>
      <w:r w:rsidR="000F62AE">
        <w:rPr>
          <w:rFonts w:ascii="Times New Roman" w:hAnsi="Times New Roman" w:cs="Times New Roman"/>
          <w:sz w:val="24"/>
          <w:szCs w:val="24"/>
        </w:rPr>
        <w:t>6</w:t>
      </w:r>
      <w:r w:rsidRPr="00F459BC">
        <w:rPr>
          <w:rFonts w:ascii="Times New Roman" w:hAnsi="Times New Roman" w:cs="Times New Roman"/>
          <w:sz w:val="24"/>
          <w:szCs w:val="24"/>
        </w:rPr>
        <w:t>, 201</w:t>
      </w:r>
      <w:r w:rsidR="0075576A" w:rsidRPr="00F459BC">
        <w:rPr>
          <w:rFonts w:ascii="Times New Roman" w:hAnsi="Times New Roman" w:cs="Times New Roman"/>
          <w:sz w:val="24"/>
          <w:szCs w:val="24"/>
        </w:rPr>
        <w:t>9</w:t>
      </w:r>
    </w:p>
    <w:p w14:paraId="243B5C3F" w14:textId="77777777" w:rsidR="00F459BC" w:rsidRPr="00F459BC" w:rsidRDefault="00F459BC" w:rsidP="00F459BC">
      <w:pPr>
        <w:jc w:val="center"/>
        <w:rPr>
          <w:rFonts w:ascii="Times New Roman" w:hAnsi="Times New Roman" w:cs="Times New Roman"/>
          <w:sz w:val="24"/>
          <w:szCs w:val="24"/>
        </w:rPr>
      </w:pPr>
      <w:r w:rsidRPr="00F459BC">
        <w:rPr>
          <w:rFonts w:ascii="Times New Roman" w:hAnsi="Times New Roman" w:cs="Times New Roman"/>
          <w:sz w:val="24"/>
          <w:szCs w:val="24"/>
        </w:rPr>
        <w:t>Capital District Regional Planning Commission</w:t>
      </w:r>
    </w:p>
    <w:p w14:paraId="0F74E1A6" w14:textId="574C9704" w:rsidR="00271A92" w:rsidRPr="00F459BC" w:rsidRDefault="00E87DF1" w:rsidP="00D34C87">
      <w:pPr>
        <w:jc w:val="center"/>
        <w:rPr>
          <w:rFonts w:ascii="Times New Roman" w:hAnsi="Times New Roman" w:cs="Times New Roman"/>
          <w:sz w:val="24"/>
          <w:szCs w:val="24"/>
        </w:rPr>
      </w:pPr>
      <w:r>
        <w:rPr>
          <w:rFonts w:ascii="Times New Roman" w:hAnsi="Times New Roman" w:cs="Times New Roman"/>
          <w:sz w:val="24"/>
          <w:szCs w:val="24"/>
        </w:rPr>
        <w:t>10</w:t>
      </w:r>
      <w:r w:rsidR="0075576A" w:rsidRPr="00F459BC">
        <w:rPr>
          <w:rFonts w:ascii="Times New Roman" w:hAnsi="Times New Roman" w:cs="Times New Roman"/>
          <w:sz w:val="24"/>
          <w:szCs w:val="24"/>
        </w:rPr>
        <w:t>:00</w:t>
      </w:r>
      <w:r w:rsidR="00E8200B" w:rsidRPr="00F459BC">
        <w:rPr>
          <w:rFonts w:ascii="Times New Roman" w:hAnsi="Times New Roman" w:cs="Times New Roman"/>
          <w:sz w:val="24"/>
          <w:szCs w:val="24"/>
        </w:rPr>
        <w:t>am</w:t>
      </w:r>
    </w:p>
    <w:p w14:paraId="12015DE5" w14:textId="77777777" w:rsidR="00D34C87" w:rsidRPr="00C36D87" w:rsidRDefault="00D34C87" w:rsidP="00D34C87">
      <w:pPr>
        <w:jc w:val="center"/>
        <w:rPr>
          <w:rFonts w:ascii="Times New Roman" w:hAnsi="Times New Roman" w:cs="Times New Roman"/>
          <w:sz w:val="24"/>
          <w:szCs w:val="24"/>
        </w:rPr>
      </w:pPr>
      <w:r w:rsidRPr="00C36D87">
        <w:rPr>
          <w:rFonts w:ascii="Times New Roman" w:hAnsi="Times New Roman" w:cs="Times New Roman"/>
          <w:sz w:val="24"/>
          <w:szCs w:val="24"/>
        </w:rPr>
        <w:t>1 Park Place, Suite 102</w:t>
      </w:r>
    </w:p>
    <w:p w14:paraId="597BE3B2" w14:textId="77777777" w:rsidR="00D34C87" w:rsidRPr="00C36D87" w:rsidRDefault="00D34C87" w:rsidP="00D34C87">
      <w:pPr>
        <w:jc w:val="center"/>
        <w:rPr>
          <w:rFonts w:ascii="Times New Roman" w:hAnsi="Times New Roman" w:cs="Times New Roman"/>
          <w:sz w:val="24"/>
          <w:szCs w:val="24"/>
        </w:rPr>
      </w:pPr>
      <w:r w:rsidRPr="00C36D87">
        <w:rPr>
          <w:rFonts w:ascii="Times New Roman" w:hAnsi="Times New Roman" w:cs="Times New Roman"/>
          <w:sz w:val="24"/>
          <w:szCs w:val="24"/>
        </w:rPr>
        <w:t>Albany, NY 12205</w:t>
      </w:r>
    </w:p>
    <w:p w14:paraId="00DB04C6" w14:textId="77777777" w:rsidR="00D34C87" w:rsidRPr="00C36D87" w:rsidRDefault="00D34C87" w:rsidP="00D34C87">
      <w:pPr>
        <w:rPr>
          <w:rFonts w:ascii="Times New Roman" w:hAnsi="Times New Roman" w:cs="Times New Roman"/>
          <w:sz w:val="24"/>
          <w:szCs w:val="24"/>
        </w:rPr>
      </w:pPr>
      <w:bookmarkStart w:id="0" w:name="_GoBack"/>
      <w:bookmarkEnd w:id="0"/>
    </w:p>
    <w:p w14:paraId="4EF78712" w14:textId="1CBCF200" w:rsidR="00541538" w:rsidRPr="00C36D87" w:rsidRDefault="00D34C87" w:rsidP="00541538">
      <w:pPr>
        <w:rPr>
          <w:rFonts w:ascii="Times New Roman" w:hAnsi="Times New Roman" w:cs="Times New Roman"/>
          <w:sz w:val="24"/>
          <w:szCs w:val="24"/>
        </w:rPr>
      </w:pPr>
      <w:r w:rsidRPr="00C36D87">
        <w:rPr>
          <w:rFonts w:ascii="Times New Roman" w:hAnsi="Times New Roman" w:cs="Times New Roman"/>
          <w:b/>
          <w:sz w:val="24"/>
          <w:szCs w:val="24"/>
        </w:rPr>
        <w:t>Members Present:</w:t>
      </w:r>
      <w:r w:rsidR="00380BA5" w:rsidRPr="00C36D87">
        <w:rPr>
          <w:rFonts w:ascii="Times New Roman" w:hAnsi="Times New Roman" w:cs="Times New Roman"/>
          <w:b/>
          <w:sz w:val="24"/>
          <w:szCs w:val="24"/>
        </w:rPr>
        <w:t xml:space="preserve">  </w:t>
      </w:r>
      <w:r w:rsidR="001D1D2A">
        <w:rPr>
          <w:rFonts w:ascii="Times New Roman" w:hAnsi="Times New Roman" w:cs="Times New Roman"/>
          <w:sz w:val="24"/>
          <w:szCs w:val="24"/>
        </w:rPr>
        <w:t>Craig Warner</w:t>
      </w:r>
      <w:r w:rsidR="00FC34B5">
        <w:rPr>
          <w:rFonts w:ascii="Times New Roman" w:hAnsi="Times New Roman" w:cs="Times New Roman"/>
          <w:sz w:val="24"/>
          <w:szCs w:val="24"/>
        </w:rPr>
        <w:t xml:space="preserve">, </w:t>
      </w:r>
      <w:r w:rsidR="001D1D2A">
        <w:rPr>
          <w:rFonts w:ascii="Times New Roman" w:hAnsi="Times New Roman" w:cs="Times New Roman"/>
          <w:sz w:val="24"/>
          <w:szCs w:val="24"/>
        </w:rPr>
        <w:t>Kristin Swinton, Jim Shaughnessy, Willard Bruce, Scott Bendett, Gary Hughes, B. Donald Ackerman, Judy Breselor, Lucille McKnight, Joe Landry, Jacqueline Stellone, Barbara Mauro, Jason Kemper</w:t>
      </w:r>
    </w:p>
    <w:p w14:paraId="2CE10131" w14:textId="77777777" w:rsidR="00541538" w:rsidRPr="00C36D87" w:rsidRDefault="00541538" w:rsidP="00541538">
      <w:pPr>
        <w:rPr>
          <w:rFonts w:ascii="Times New Roman" w:hAnsi="Times New Roman" w:cs="Times New Roman"/>
          <w:sz w:val="24"/>
          <w:szCs w:val="24"/>
        </w:rPr>
      </w:pPr>
    </w:p>
    <w:p w14:paraId="4D854B49" w14:textId="3441BDB8" w:rsidR="000451B5" w:rsidRPr="00C36D87" w:rsidRDefault="0060305C" w:rsidP="00D34C87">
      <w:pPr>
        <w:rPr>
          <w:rFonts w:ascii="Times New Roman" w:hAnsi="Times New Roman" w:cs="Times New Roman"/>
          <w:sz w:val="24"/>
          <w:szCs w:val="24"/>
        </w:rPr>
      </w:pPr>
      <w:r w:rsidRPr="00C36D87">
        <w:rPr>
          <w:rFonts w:ascii="Times New Roman" w:hAnsi="Times New Roman" w:cs="Times New Roman"/>
          <w:sz w:val="24"/>
          <w:szCs w:val="24"/>
        </w:rPr>
        <w:t xml:space="preserve">Present via GotoMeeting: </w:t>
      </w:r>
      <w:r w:rsidR="001D1D2A">
        <w:rPr>
          <w:rFonts w:ascii="Times New Roman" w:hAnsi="Times New Roman" w:cs="Times New Roman"/>
          <w:sz w:val="24"/>
          <w:szCs w:val="24"/>
        </w:rPr>
        <w:t>Michael Stammel</w:t>
      </w:r>
    </w:p>
    <w:p w14:paraId="1FDAF38F" w14:textId="77777777" w:rsidR="0075576A" w:rsidRPr="00C36D87" w:rsidRDefault="0075576A" w:rsidP="00D34C87">
      <w:pPr>
        <w:rPr>
          <w:rFonts w:ascii="Times New Roman" w:hAnsi="Times New Roman" w:cs="Times New Roman"/>
          <w:sz w:val="24"/>
          <w:szCs w:val="24"/>
        </w:rPr>
      </w:pPr>
    </w:p>
    <w:p w14:paraId="7957FEA2" w14:textId="179CB9A7" w:rsidR="000451B5" w:rsidRPr="00C36D87" w:rsidRDefault="000451B5" w:rsidP="00D34C87">
      <w:pPr>
        <w:rPr>
          <w:rFonts w:ascii="Times New Roman" w:hAnsi="Times New Roman" w:cs="Times New Roman"/>
          <w:sz w:val="24"/>
          <w:szCs w:val="24"/>
        </w:rPr>
      </w:pPr>
      <w:r w:rsidRPr="00C36D87">
        <w:rPr>
          <w:rFonts w:ascii="Times New Roman" w:hAnsi="Times New Roman" w:cs="Times New Roman"/>
          <w:b/>
          <w:sz w:val="24"/>
          <w:szCs w:val="24"/>
        </w:rPr>
        <w:t xml:space="preserve">Others Present:  </w:t>
      </w:r>
    </w:p>
    <w:p w14:paraId="566065D7" w14:textId="77777777" w:rsidR="000451B5" w:rsidRPr="00C36D87" w:rsidRDefault="000451B5" w:rsidP="00D34C87">
      <w:pPr>
        <w:rPr>
          <w:rFonts w:ascii="Times New Roman" w:hAnsi="Times New Roman" w:cs="Times New Roman"/>
          <w:b/>
          <w:sz w:val="24"/>
          <w:szCs w:val="24"/>
        </w:rPr>
      </w:pPr>
    </w:p>
    <w:p w14:paraId="2DBE6654" w14:textId="02E76B4D"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 xml:space="preserve">Members </w:t>
      </w:r>
      <w:r w:rsidR="000A550A" w:rsidRPr="00C36D87">
        <w:rPr>
          <w:rFonts w:ascii="Times New Roman" w:hAnsi="Times New Roman" w:cs="Times New Roman"/>
          <w:b/>
          <w:sz w:val="24"/>
          <w:szCs w:val="24"/>
        </w:rPr>
        <w:t xml:space="preserve">/ Others </w:t>
      </w:r>
      <w:r w:rsidRPr="00C36D87">
        <w:rPr>
          <w:rFonts w:ascii="Times New Roman" w:hAnsi="Times New Roman" w:cs="Times New Roman"/>
          <w:b/>
          <w:sz w:val="24"/>
          <w:szCs w:val="24"/>
        </w:rPr>
        <w:t>Absent:</w:t>
      </w:r>
      <w:r w:rsidR="007D1128" w:rsidRPr="00C36D87">
        <w:rPr>
          <w:rFonts w:ascii="Times New Roman" w:hAnsi="Times New Roman" w:cs="Times New Roman"/>
          <w:sz w:val="24"/>
          <w:szCs w:val="24"/>
        </w:rPr>
        <w:t xml:space="preserve">  </w:t>
      </w:r>
      <w:r w:rsidR="00E87DF1">
        <w:rPr>
          <w:rFonts w:ascii="Times New Roman" w:hAnsi="Times New Roman" w:cs="Times New Roman"/>
          <w:sz w:val="24"/>
          <w:szCs w:val="24"/>
        </w:rPr>
        <w:t>Nancy Casso,</w:t>
      </w:r>
      <w:r w:rsidR="00E87DF1" w:rsidRPr="00E87DF1">
        <w:rPr>
          <w:rFonts w:ascii="Times New Roman" w:hAnsi="Times New Roman" w:cs="Times New Roman"/>
          <w:sz w:val="24"/>
        </w:rPr>
        <w:t xml:space="preserve"> </w:t>
      </w:r>
      <w:r w:rsidR="00E87DF1" w:rsidRPr="00BA3BCD">
        <w:rPr>
          <w:rFonts w:ascii="Times New Roman" w:hAnsi="Times New Roman" w:cs="Times New Roman"/>
          <w:sz w:val="24"/>
        </w:rPr>
        <w:t>Lawrence Schillinger</w:t>
      </w:r>
      <w:r w:rsidR="00E87DF1">
        <w:rPr>
          <w:rFonts w:ascii="Times New Roman" w:hAnsi="Times New Roman" w:cs="Times New Roman"/>
          <w:sz w:val="24"/>
        </w:rPr>
        <w:t>, Joseph Grasso</w:t>
      </w:r>
      <w:r w:rsidR="00EA4BF5">
        <w:rPr>
          <w:rFonts w:ascii="Times New Roman" w:hAnsi="Times New Roman" w:cs="Times New Roman"/>
          <w:sz w:val="24"/>
        </w:rPr>
        <w:t xml:space="preserve">, Michael Apostol </w:t>
      </w:r>
    </w:p>
    <w:p w14:paraId="7C6872E3" w14:textId="77777777" w:rsidR="0075576A" w:rsidRPr="00C36D87" w:rsidRDefault="0075576A" w:rsidP="00D34C87">
      <w:pPr>
        <w:rPr>
          <w:rFonts w:ascii="Times New Roman" w:hAnsi="Times New Roman" w:cs="Times New Roman"/>
          <w:sz w:val="24"/>
          <w:szCs w:val="24"/>
        </w:rPr>
      </w:pPr>
    </w:p>
    <w:p w14:paraId="4E0C6E84" w14:textId="13A1B683"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Staff</w:t>
      </w:r>
      <w:r w:rsidR="00E87DF1">
        <w:rPr>
          <w:rFonts w:ascii="Times New Roman" w:hAnsi="Times New Roman" w:cs="Times New Roman"/>
          <w:b/>
          <w:sz w:val="24"/>
          <w:szCs w:val="24"/>
        </w:rPr>
        <w:t xml:space="preserve"> Present</w:t>
      </w:r>
      <w:r w:rsidRPr="00C36D87">
        <w:rPr>
          <w:rFonts w:ascii="Times New Roman" w:hAnsi="Times New Roman" w:cs="Times New Roman"/>
          <w:b/>
          <w:sz w:val="24"/>
          <w:szCs w:val="24"/>
        </w:rPr>
        <w:t>:</w:t>
      </w:r>
      <w:r w:rsidR="00E87DF1">
        <w:rPr>
          <w:rFonts w:ascii="Times New Roman" w:hAnsi="Times New Roman" w:cs="Times New Roman"/>
          <w:sz w:val="24"/>
          <w:szCs w:val="24"/>
        </w:rPr>
        <w:t xml:space="preserve">   </w:t>
      </w:r>
      <w:r w:rsidR="00E87DF1" w:rsidRPr="00BA3BCD">
        <w:rPr>
          <w:rFonts w:ascii="Times New Roman" w:hAnsi="Times New Roman" w:cs="Times New Roman"/>
          <w:sz w:val="24"/>
        </w:rPr>
        <w:t xml:space="preserve">Mark Castiglione, </w:t>
      </w:r>
      <w:r w:rsidR="00645A98">
        <w:rPr>
          <w:rFonts w:ascii="Times New Roman" w:hAnsi="Times New Roman" w:cs="Times New Roman"/>
          <w:sz w:val="24"/>
        </w:rPr>
        <w:t xml:space="preserve">Amy Weinstock, </w:t>
      </w:r>
      <w:r w:rsidR="00E87DF1" w:rsidRPr="00BA3BCD">
        <w:rPr>
          <w:rFonts w:ascii="Times New Roman" w:hAnsi="Times New Roman" w:cs="Times New Roman"/>
          <w:sz w:val="24"/>
        </w:rPr>
        <w:t xml:space="preserve">Martin Daley, Tara Donadio, Todd Fabozzi, </w:t>
      </w:r>
      <w:r w:rsidR="003A2E7A">
        <w:rPr>
          <w:rFonts w:ascii="Times New Roman" w:hAnsi="Times New Roman" w:cs="Times New Roman"/>
          <w:sz w:val="24"/>
        </w:rPr>
        <w:t>J</w:t>
      </w:r>
      <w:r w:rsidR="00E87DF1">
        <w:rPr>
          <w:rFonts w:ascii="Times New Roman" w:hAnsi="Times New Roman" w:cs="Times New Roman"/>
          <w:sz w:val="24"/>
        </w:rPr>
        <w:t>oshua Tocci, Karthik Rajan, Kate Maynard</w:t>
      </w:r>
    </w:p>
    <w:p w14:paraId="4DF8A820" w14:textId="70C13C6A" w:rsidR="00D34C87" w:rsidRPr="00C36D87" w:rsidRDefault="000749C0" w:rsidP="00D34C87">
      <w:pPr>
        <w:rPr>
          <w:rFonts w:ascii="Times New Roman" w:hAnsi="Times New Roman" w:cs="Times New Roman"/>
          <w:sz w:val="24"/>
          <w:szCs w:val="24"/>
        </w:rPr>
      </w:pPr>
      <w:r>
        <w:rPr>
          <w:rFonts w:ascii="Times New Roman" w:hAnsi="Times New Roman" w:cs="Times New Roman"/>
          <w:sz w:val="24"/>
          <w:szCs w:val="24"/>
        </w:rPr>
        <w:t xml:space="preserve"> </w:t>
      </w:r>
    </w:p>
    <w:p w14:paraId="5756BC39" w14:textId="0A039BFA"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Presiding:</w:t>
      </w:r>
      <w:r w:rsidR="009C3F04" w:rsidRPr="00C36D87">
        <w:rPr>
          <w:rFonts w:ascii="Times New Roman" w:hAnsi="Times New Roman" w:cs="Times New Roman"/>
          <w:sz w:val="24"/>
          <w:szCs w:val="24"/>
        </w:rPr>
        <w:t xml:space="preserve"> </w:t>
      </w:r>
      <w:r w:rsidR="000749C0">
        <w:rPr>
          <w:rFonts w:ascii="Times New Roman" w:hAnsi="Times New Roman" w:cs="Times New Roman"/>
          <w:sz w:val="24"/>
          <w:szCs w:val="24"/>
        </w:rPr>
        <w:t xml:space="preserve"> </w:t>
      </w:r>
      <w:r w:rsidR="00752CD6">
        <w:rPr>
          <w:rFonts w:ascii="Times New Roman" w:hAnsi="Times New Roman" w:cs="Times New Roman"/>
          <w:sz w:val="24"/>
          <w:szCs w:val="24"/>
        </w:rPr>
        <w:t xml:space="preserve">Joe Landry, </w:t>
      </w:r>
      <w:r w:rsidR="000749C0">
        <w:rPr>
          <w:rFonts w:ascii="Times New Roman" w:hAnsi="Times New Roman" w:cs="Times New Roman"/>
          <w:sz w:val="24"/>
          <w:szCs w:val="24"/>
        </w:rPr>
        <w:t xml:space="preserve">Chair, </w:t>
      </w:r>
      <w:r w:rsidRPr="00C36D87">
        <w:rPr>
          <w:rFonts w:ascii="Times New Roman" w:hAnsi="Times New Roman" w:cs="Times New Roman"/>
          <w:sz w:val="24"/>
          <w:szCs w:val="24"/>
        </w:rPr>
        <w:t xml:space="preserve">called the meeting to order at </w:t>
      </w:r>
      <w:r w:rsidR="000749C0">
        <w:rPr>
          <w:rFonts w:ascii="Times New Roman" w:hAnsi="Times New Roman" w:cs="Times New Roman"/>
          <w:sz w:val="24"/>
          <w:szCs w:val="24"/>
        </w:rPr>
        <w:t>10:</w:t>
      </w:r>
      <w:r w:rsidR="00752CD6">
        <w:rPr>
          <w:rFonts w:ascii="Times New Roman" w:hAnsi="Times New Roman" w:cs="Times New Roman"/>
          <w:sz w:val="24"/>
          <w:szCs w:val="24"/>
        </w:rPr>
        <w:t>06</w:t>
      </w:r>
      <w:r w:rsidRPr="00C36D87">
        <w:rPr>
          <w:rFonts w:ascii="Times New Roman" w:hAnsi="Times New Roman" w:cs="Times New Roman"/>
          <w:sz w:val="24"/>
          <w:szCs w:val="24"/>
        </w:rPr>
        <w:t xml:space="preserve"> am.</w:t>
      </w:r>
    </w:p>
    <w:p w14:paraId="357FC66D" w14:textId="77777777" w:rsidR="00D34C87" w:rsidRPr="00C36D87" w:rsidRDefault="00D34C87" w:rsidP="00D34C87">
      <w:pPr>
        <w:rPr>
          <w:rFonts w:ascii="Times New Roman" w:hAnsi="Times New Roman" w:cs="Times New Roman"/>
          <w:sz w:val="24"/>
          <w:szCs w:val="24"/>
        </w:rPr>
      </w:pPr>
    </w:p>
    <w:p w14:paraId="01EC16C6" w14:textId="77777777"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1.</w:t>
      </w:r>
      <w:r w:rsidRPr="00C36D87">
        <w:rPr>
          <w:rFonts w:ascii="Times New Roman" w:hAnsi="Times New Roman" w:cs="Times New Roman"/>
          <w:b/>
          <w:sz w:val="24"/>
          <w:szCs w:val="24"/>
        </w:rPr>
        <w:tab/>
        <w:t>Welcome &amp; Introductions</w:t>
      </w:r>
    </w:p>
    <w:p w14:paraId="59324EDE" w14:textId="77777777" w:rsidR="00D34C87" w:rsidRPr="00C36D87" w:rsidRDefault="00D34C87" w:rsidP="00D34C87">
      <w:pPr>
        <w:rPr>
          <w:rFonts w:ascii="Times New Roman" w:hAnsi="Times New Roman" w:cs="Times New Roman"/>
          <w:sz w:val="24"/>
          <w:szCs w:val="24"/>
        </w:rPr>
      </w:pPr>
    </w:p>
    <w:p w14:paraId="7A08898B" w14:textId="63912B8C" w:rsidR="00D34C87" w:rsidRPr="00C36D87" w:rsidRDefault="00B04ACF" w:rsidP="00D34C87">
      <w:pPr>
        <w:rPr>
          <w:rFonts w:ascii="Times New Roman" w:hAnsi="Times New Roman" w:cs="Times New Roman"/>
          <w:sz w:val="24"/>
          <w:szCs w:val="24"/>
        </w:rPr>
      </w:pPr>
      <w:r w:rsidRPr="00C36D87">
        <w:rPr>
          <w:rFonts w:ascii="Times New Roman" w:hAnsi="Times New Roman" w:cs="Times New Roman"/>
          <w:sz w:val="24"/>
          <w:szCs w:val="24"/>
        </w:rPr>
        <w:tab/>
      </w:r>
      <w:r w:rsidR="000749C0">
        <w:rPr>
          <w:rFonts w:ascii="Times New Roman" w:hAnsi="Times New Roman" w:cs="Times New Roman"/>
          <w:sz w:val="24"/>
          <w:szCs w:val="24"/>
        </w:rPr>
        <w:t xml:space="preserve">Mark Castiglione </w:t>
      </w:r>
      <w:r w:rsidRPr="00C36D87">
        <w:rPr>
          <w:rFonts w:ascii="Times New Roman" w:hAnsi="Times New Roman" w:cs="Times New Roman"/>
          <w:sz w:val="24"/>
          <w:szCs w:val="24"/>
        </w:rPr>
        <w:t>welcome</w:t>
      </w:r>
      <w:r w:rsidR="0060305C" w:rsidRPr="00C36D87">
        <w:rPr>
          <w:rFonts w:ascii="Times New Roman" w:hAnsi="Times New Roman" w:cs="Times New Roman"/>
          <w:sz w:val="24"/>
          <w:szCs w:val="24"/>
        </w:rPr>
        <w:t>d everyone</w:t>
      </w:r>
      <w:r w:rsidRPr="00C36D87">
        <w:rPr>
          <w:rFonts w:ascii="Times New Roman" w:hAnsi="Times New Roman" w:cs="Times New Roman"/>
          <w:sz w:val="24"/>
          <w:szCs w:val="24"/>
        </w:rPr>
        <w:t xml:space="preserve"> to the meeting.</w:t>
      </w:r>
      <w:r w:rsidR="00873628" w:rsidRPr="00C36D87">
        <w:rPr>
          <w:rFonts w:ascii="Times New Roman" w:hAnsi="Times New Roman" w:cs="Times New Roman"/>
          <w:sz w:val="24"/>
          <w:szCs w:val="24"/>
        </w:rPr>
        <w:t xml:space="preserve"> </w:t>
      </w:r>
    </w:p>
    <w:p w14:paraId="349183BF" w14:textId="77777777" w:rsidR="0075576A" w:rsidRPr="00C36D87" w:rsidRDefault="0075576A" w:rsidP="00D34C87">
      <w:pPr>
        <w:rPr>
          <w:rFonts w:ascii="Times New Roman" w:hAnsi="Times New Roman" w:cs="Times New Roman"/>
          <w:sz w:val="24"/>
          <w:szCs w:val="24"/>
        </w:rPr>
      </w:pPr>
    </w:p>
    <w:p w14:paraId="4D77FFBE" w14:textId="6D367D61"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t>2.</w:t>
      </w:r>
      <w:r w:rsidRPr="00C36D87">
        <w:rPr>
          <w:rFonts w:ascii="Times New Roman" w:hAnsi="Times New Roman" w:cs="Times New Roman"/>
          <w:b/>
          <w:sz w:val="24"/>
          <w:szCs w:val="24"/>
        </w:rPr>
        <w:tab/>
      </w:r>
      <w:r w:rsidR="00556D4B">
        <w:rPr>
          <w:rFonts w:ascii="Times New Roman" w:hAnsi="Times New Roman" w:cs="Times New Roman"/>
          <w:b/>
          <w:sz w:val="24"/>
          <w:szCs w:val="24"/>
        </w:rPr>
        <w:t>May 15</w:t>
      </w:r>
      <w:r w:rsidRPr="00C36D87">
        <w:rPr>
          <w:rFonts w:ascii="Times New Roman" w:hAnsi="Times New Roman" w:cs="Times New Roman"/>
          <w:b/>
          <w:sz w:val="24"/>
          <w:szCs w:val="24"/>
        </w:rPr>
        <w:t>, 201</w:t>
      </w:r>
      <w:r w:rsidR="00873628" w:rsidRPr="00C36D87">
        <w:rPr>
          <w:rFonts w:ascii="Times New Roman" w:hAnsi="Times New Roman" w:cs="Times New Roman"/>
          <w:b/>
          <w:sz w:val="24"/>
          <w:szCs w:val="24"/>
        </w:rPr>
        <w:t>9</w:t>
      </w:r>
      <w:r w:rsidRPr="00C36D87">
        <w:rPr>
          <w:rFonts w:ascii="Times New Roman" w:hAnsi="Times New Roman" w:cs="Times New Roman"/>
          <w:b/>
          <w:sz w:val="24"/>
          <w:szCs w:val="24"/>
        </w:rPr>
        <w:t xml:space="preserve"> Meeting Minutes</w:t>
      </w:r>
      <w:r w:rsidR="0022021E">
        <w:rPr>
          <w:rFonts w:ascii="Times New Roman" w:hAnsi="Times New Roman" w:cs="Times New Roman"/>
          <w:b/>
          <w:sz w:val="24"/>
          <w:szCs w:val="24"/>
        </w:rPr>
        <w:t xml:space="preserve"> &amp; July 17, 2019 Meeting Minutes</w:t>
      </w:r>
    </w:p>
    <w:p w14:paraId="0F9AEF32" w14:textId="77777777" w:rsidR="00D34C87" w:rsidRPr="00C36D87" w:rsidRDefault="00D34C87" w:rsidP="00D34C87">
      <w:pPr>
        <w:rPr>
          <w:rFonts w:ascii="Times New Roman" w:hAnsi="Times New Roman" w:cs="Times New Roman"/>
          <w:sz w:val="24"/>
          <w:szCs w:val="24"/>
        </w:rPr>
      </w:pPr>
    </w:p>
    <w:p w14:paraId="686BF01F" w14:textId="345CAFB5" w:rsidR="00D34C87" w:rsidRPr="00C36D87" w:rsidRDefault="00D34C87" w:rsidP="00D34C87">
      <w:pPr>
        <w:ind w:left="720"/>
        <w:rPr>
          <w:rFonts w:ascii="Times New Roman" w:hAnsi="Times New Roman" w:cs="Times New Roman"/>
          <w:sz w:val="24"/>
          <w:szCs w:val="24"/>
        </w:rPr>
      </w:pPr>
      <w:r w:rsidRPr="00C36D87">
        <w:rPr>
          <w:rFonts w:ascii="Times New Roman" w:hAnsi="Times New Roman" w:cs="Times New Roman"/>
          <w:sz w:val="24"/>
          <w:szCs w:val="24"/>
        </w:rPr>
        <w:t>The minutes were distributed before the meeting</w:t>
      </w:r>
      <w:r w:rsidR="00873628" w:rsidRPr="00C36D87">
        <w:rPr>
          <w:rFonts w:ascii="Times New Roman" w:hAnsi="Times New Roman" w:cs="Times New Roman"/>
          <w:sz w:val="24"/>
          <w:szCs w:val="24"/>
        </w:rPr>
        <w:t xml:space="preserve">. </w:t>
      </w:r>
      <w:r w:rsidR="0022021E">
        <w:rPr>
          <w:rFonts w:ascii="Times New Roman" w:hAnsi="Times New Roman" w:cs="Times New Roman"/>
          <w:sz w:val="24"/>
          <w:szCs w:val="24"/>
        </w:rPr>
        <w:t>One name correction will be made to July’s minutes.</w:t>
      </w:r>
    </w:p>
    <w:p w14:paraId="72BAB53C" w14:textId="77777777" w:rsidR="00156EC3" w:rsidRPr="00C36D87" w:rsidRDefault="00156EC3" w:rsidP="00D34C87">
      <w:pPr>
        <w:ind w:left="720"/>
        <w:rPr>
          <w:rFonts w:ascii="Times New Roman" w:hAnsi="Times New Roman" w:cs="Times New Roman"/>
          <w:sz w:val="24"/>
          <w:szCs w:val="24"/>
        </w:rPr>
      </w:pPr>
    </w:p>
    <w:p w14:paraId="0FE7CEE0" w14:textId="77777777" w:rsidR="00D34C87" w:rsidRPr="00C36D87" w:rsidRDefault="00D34C87" w:rsidP="00D34C87">
      <w:pPr>
        <w:ind w:left="720"/>
        <w:rPr>
          <w:rFonts w:ascii="Times New Roman" w:hAnsi="Times New Roman" w:cs="Times New Roman"/>
          <w:sz w:val="24"/>
          <w:szCs w:val="24"/>
        </w:rPr>
      </w:pPr>
      <w:r w:rsidRPr="00C36D87">
        <w:rPr>
          <w:rFonts w:ascii="Times New Roman" w:hAnsi="Times New Roman" w:cs="Times New Roman"/>
          <w:b/>
          <w:sz w:val="24"/>
          <w:szCs w:val="24"/>
          <w:u w:val="single"/>
        </w:rPr>
        <w:t>Actions Taken</w:t>
      </w:r>
    </w:p>
    <w:p w14:paraId="2A089BEE" w14:textId="132F9FA4" w:rsidR="00D34C87" w:rsidRPr="0022021E" w:rsidRDefault="0022021E" w:rsidP="00D34C87">
      <w:pPr>
        <w:ind w:left="720"/>
      </w:pPr>
      <w:r>
        <w:rPr>
          <w:rFonts w:ascii="Times New Roman" w:hAnsi="Times New Roman" w:cs="Times New Roman"/>
          <w:sz w:val="24"/>
          <w:szCs w:val="24"/>
        </w:rPr>
        <w:t>Don Ackerman made a motion to approve both meeting minutes and Gary Hughes seconded it.  The motion passed unanimously.</w:t>
      </w:r>
      <w:r>
        <w:t xml:space="preserve"> </w:t>
      </w:r>
    </w:p>
    <w:p w14:paraId="2752CD15" w14:textId="77777777" w:rsidR="00D34C87" w:rsidRPr="00C36D87" w:rsidRDefault="00D34C87" w:rsidP="00D34C87">
      <w:pPr>
        <w:rPr>
          <w:rFonts w:ascii="Times New Roman" w:hAnsi="Times New Roman" w:cs="Times New Roman"/>
          <w:sz w:val="24"/>
          <w:szCs w:val="24"/>
        </w:rPr>
      </w:pPr>
    </w:p>
    <w:p w14:paraId="62936B0C" w14:textId="77777777" w:rsidR="003B51CF" w:rsidRDefault="003B51CF" w:rsidP="00D34C87">
      <w:pPr>
        <w:rPr>
          <w:rFonts w:ascii="Times New Roman" w:hAnsi="Times New Roman" w:cs="Times New Roman"/>
          <w:b/>
          <w:sz w:val="24"/>
          <w:szCs w:val="24"/>
        </w:rPr>
      </w:pPr>
    </w:p>
    <w:p w14:paraId="321E29C5" w14:textId="77777777" w:rsidR="003B51CF" w:rsidRDefault="003B51CF" w:rsidP="00D34C87">
      <w:pPr>
        <w:rPr>
          <w:rFonts w:ascii="Times New Roman" w:hAnsi="Times New Roman" w:cs="Times New Roman"/>
          <w:b/>
          <w:sz w:val="24"/>
          <w:szCs w:val="24"/>
        </w:rPr>
      </w:pPr>
    </w:p>
    <w:p w14:paraId="78577DE8" w14:textId="77777777" w:rsidR="003B51CF" w:rsidRDefault="003B51CF" w:rsidP="00D34C87">
      <w:pPr>
        <w:rPr>
          <w:rFonts w:ascii="Times New Roman" w:hAnsi="Times New Roman" w:cs="Times New Roman"/>
          <w:b/>
          <w:sz w:val="24"/>
          <w:szCs w:val="24"/>
        </w:rPr>
      </w:pPr>
    </w:p>
    <w:p w14:paraId="69B6DDED" w14:textId="77777777" w:rsidR="003B51CF" w:rsidRDefault="003B51CF" w:rsidP="00D34C87">
      <w:pPr>
        <w:rPr>
          <w:rFonts w:ascii="Times New Roman" w:hAnsi="Times New Roman" w:cs="Times New Roman"/>
          <w:b/>
          <w:sz w:val="24"/>
          <w:szCs w:val="24"/>
        </w:rPr>
      </w:pPr>
    </w:p>
    <w:p w14:paraId="128E85D9" w14:textId="77777777" w:rsidR="003B51CF" w:rsidRDefault="003B51CF" w:rsidP="00D34C87">
      <w:pPr>
        <w:rPr>
          <w:rFonts w:ascii="Times New Roman" w:hAnsi="Times New Roman" w:cs="Times New Roman"/>
          <w:b/>
          <w:sz w:val="24"/>
          <w:szCs w:val="24"/>
        </w:rPr>
      </w:pPr>
    </w:p>
    <w:p w14:paraId="3782BB23" w14:textId="77777777" w:rsidR="003B51CF" w:rsidRDefault="003B51CF" w:rsidP="00D34C87">
      <w:pPr>
        <w:rPr>
          <w:rFonts w:ascii="Times New Roman" w:hAnsi="Times New Roman" w:cs="Times New Roman"/>
          <w:b/>
          <w:sz w:val="24"/>
          <w:szCs w:val="24"/>
        </w:rPr>
      </w:pPr>
    </w:p>
    <w:p w14:paraId="2E926D61" w14:textId="00B193E0" w:rsidR="00D34C87" w:rsidRPr="00C36D87" w:rsidRDefault="00D34C87" w:rsidP="00D34C87">
      <w:pPr>
        <w:rPr>
          <w:rFonts w:ascii="Times New Roman" w:hAnsi="Times New Roman" w:cs="Times New Roman"/>
          <w:sz w:val="24"/>
          <w:szCs w:val="24"/>
        </w:rPr>
      </w:pPr>
      <w:r w:rsidRPr="00C36D87">
        <w:rPr>
          <w:rFonts w:ascii="Times New Roman" w:hAnsi="Times New Roman" w:cs="Times New Roman"/>
          <w:b/>
          <w:sz w:val="24"/>
          <w:szCs w:val="24"/>
        </w:rPr>
        <w:lastRenderedPageBreak/>
        <w:t>3.</w:t>
      </w:r>
      <w:r w:rsidRPr="00C36D87">
        <w:rPr>
          <w:rFonts w:ascii="Times New Roman" w:hAnsi="Times New Roman" w:cs="Times New Roman"/>
          <w:b/>
          <w:sz w:val="24"/>
          <w:szCs w:val="24"/>
        </w:rPr>
        <w:tab/>
      </w:r>
      <w:r w:rsidR="00471BAA">
        <w:rPr>
          <w:rFonts w:ascii="Times New Roman" w:hAnsi="Times New Roman" w:cs="Times New Roman"/>
          <w:b/>
          <w:sz w:val="24"/>
          <w:szCs w:val="24"/>
        </w:rPr>
        <w:t xml:space="preserve">Financial Statement through </w:t>
      </w:r>
      <w:r w:rsidR="00913228">
        <w:rPr>
          <w:rFonts w:ascii="Times New Roman" w:hAnsi="Times New Roman" w:cs="Times New Roman"/>
          <w:b/>
          <w:sz w:val="24"/>
          <w:szCs w:val="24"/>
        </w:rPr>
        <w:t>September</w:t>
      </w:r>
      <w:r w:rsidR="00471BAA">
        <w:rPr>
          <w:rFonts w:ascii="Times New Roman" w:hAnsi="Times New Roman" w:cs="Times New Roman"/>
          <w:b/>
          <w:sz w:val="24"/>
          <w:szCs w:val="24"/>
        </w:rPr>
        <w:t xml:space="preserve"> 30</w:t>
      </w:r>
      <w:r w:rsidR="00913228">
        <w:rPr>
          <w:rFonts w:ascii="Times New Roman" w:hAnsi="Times New Roman" w:cs="Times New Roman"/>
          <w:b/>
          <w:sz w:val="24"/>
          <w:szCs w:val="24"/>
        </w:rPr>
        <w:t>, 2019</w:t>
      </w:r>
    </w:p>
    <w:p w14:paraId="048F6116" w14:textId="12699D5F" w:rsidR="003E6132" w:rsidRPr="00C36D87" w:rsidRDefault="003E6132" w:rsidP="00FB3910">
      <w:pPr>
        <w:ind w:left="720"/>
        <w:rPr>
          <w:rFonts w:ascii="Times New Roman" w:hAnsi="Times New Roman" w:cs="Times New Roman"/>
          <w:sz w:val="24"/>
          <w:szCs w:val="24"/>
        </w:rPr>
      </w:pPr>
    </w:p>
    <w:p w14:paraId="6592D8D7" w14:textId="6FBA6941" w:rsidR="003726ED" w:rsidRPr="003726ED" w:rsidRDefault="003726ED" w:rsidP="003726ED">
      <w:pPr>
        <w:pStyle w:val="BodyText"/>
        <w:ind w:firstLine="720"/>
        <w:rPr>
          <w:rFonts w:ascii="Times New Roman" w:eastAsia="Times New Roman" w:hAnsi="Times New Roman" w:cs="Times New Roman"/>
          <w:sz w:val="24"/>
          <w:szCs w:val="24"/>
        </w:rPr>
      </w:pPr>
      <w:r w:rsidRPr="003726ED">
        <w:rPr>
          <w:rFonts w:ascii="Times New Roman" w:eastAsia="Times New Roman" w:hAnsi="Times New Roman" w:cs="Times New Roman"/>
          <w:sz w:val="24"/>
          <w:szCs w:val="24"/>
        </w:rPr>
        <w:t xml:space="preserve">Enclosed for your review and approval are the current financial statements through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 xml:space="preserve">September 2019.  Invoices were sent to Saratoga and Schenectady counties who are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billed quarterly.</w:t>
      </w:r>
    </w:p>
    <w:p w14:paraId="4D9594A9" w14:textId="77777777" w:rsidR="003726ED" w:rsidRPr="003726ED" w:rsidRDefault="003726ED" w:rsidP="003726ED">
      <w:pPr>
        <w:spacing w:line="240" w:lineRule="auto"/>
        <w:rPr>
          <w:rFonts w:ascii="Times New Roman" w:eastAsia="Times New Roman" w:hAnsi="Times New Roman" w:cs="Times New Roman"/>
          <w:sz w:val="24"/>
          <w:szCs w:val="24"/>
        </w:rPr>
      </w:pPr>
    </w:p>
    <w:p w14:paraId="7E74E817" w14:textId="021660FC" w:rsidR="003726ED" w:rsidRPr="003726ED" w:rsidRDefault="003726ED" w:rsidP="003726ED">
      <w:pPr>
        <w:spacing w:line="240" w:lineRule="auto"/>
        <w:ind w:firstLine="720"/>
        <w:rPr>
          <w:rFonts w:ascii="Times New Roman" w:eastAsia="Times New Roman" w:hAnsi="Times New Roman" w:cs="Times New Roman"/>
          <w:sz w:val="24"/>
          <w:szCs w:val="24"/>
        </w:rPr>
      </w:pPr>
      <w:r w:rsidRPr="003726ED">
        <w:rPr>
          <w:rFonts w:ascii="Times New Roman" w:eastAsia="Times New Roman" w:hAnsi="Times New Roman" w:cs="Times New Roman"/>
          <w:sz w:val="24"/>
          <w:szCs w:val="24"/>
        </w:rPr>
        <w:t xml:space="preserve">Third quarter invoices are being developed for submission to the appropriate billing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 xml:space="preserve">agencies for the CDYCI, Combined Sewer Overflow, Water Quality, EDA, and the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 xml:space="preserve">UPWP (Transportation) work programs.  NYSERDA is billed monthly. </w:t>
      </w:r>
    </w:p>
    <w:p w14:paraId="65F8AC3F" w14:textId="77777777" w:rsidR="003726ED" w:rsidRPr="003726ED" w:rsidRDefault="003726ED" w:rsidP="003726ED">
      <w:pPr>
        <w:spacing w:line="240" w:lineRule="auto"/>
        <w:rPr>
          <w:rFonts w:ascii="Times New Roman" w:eastAsia="Times New Roman" w:hAnsi="Times New Roman" w:cs="Times New Roman"/>
          <w:sz w:val="24"/>
          <w:szCs w:val="24"/>
        </w:rPr>
      </w:pPr>
    </w:p>
    <w:p w14:paraId="0FF4CA53" w14:textId="24190ADE" w:rsidR="003726ED" w:rsidRPr="003726ED" w:rsidRDefault="003726ED" w:rsidP="003726ED">
      <w:pPr>
        <w:spacing w:line="240" w:lineRule="auto"/>
        <w:ind w:firstLine="720"/>
        <w:rPr>
          <w:rFonts w:ascii="Times New Roman" w:eastAsia="Times New Roman" w:hAnsi="Times New Roman" w:cs="Times New Roman"/>
          <w:sz w:val="24"/>
          <w:szCs w:val="24"/>
        </w:rPr>
      </w:pPr>
      <w:r w:rsidRPr="003726ED">
        <w:rPr>
          <w:rFonts w:ascii="Times New Roman" w:eastAsia="Times New Roman" w:hAnsi="Times New Roman" w:cs="Times New Roman"/>
          <w:sz w:val="24"/>
          <w:szCs w:val="24"/>
        </w:rPr>
        <w:t xml:space="preserve">Through nine months of the fiscal year, revenues are at 78.6% of the budgeted amount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 xml:space="preserve">and expenses are at 71.7%.   Par = 75%.    On the expense side, the rent expenses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 xml:space="preserve">represent 10 months’ worth of payments.  The net operating income through September is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 xml:space="preserve">$78,826.65. </w:t>
      </w:r>
    </w:p>
    <w:p w14:paraId="3D029909" w14:textId="32774183" w:rsidR="003726ED" w:rsidRPr="003726ED" w:rsidRDefault="003726ED" w:rsidP="003726ED">
      <w:pPr>
        <w:spacing w:before="9"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27B5C1AB" w14:textId="5173DD59" w:rsidR="003726ED" w:rsidRPr="003726ED" w:rsidRDefault="003726ED" w:rsidP="003726ED">
      <w:pPr>
        <w:spacing w:line="240" w:lineRule="auto"/>
        <w:ind w:firstLine="720"/>
        <w:rPr>
          <w:rFonts w:ascii="Times New Roman" w:eastAsia="Times New Roman" w:hAnsi="Times New Roman" w:cs="Times New Roman"/>
          <w:sz w:val="24"/>
          <w:szCs w:val="24"/>
        </w:rPr>
      </w:pPr>
      <w:r w:rsidRPr="003726ED">
        <w:rPr>
          <w:rFonts w:ascii="Times New Roman" w:eastAsia="Times New Roman" w:hAnsi="Times New Roman" w:cs="Times New Roman"/>
          <w:sz w:val="24"/>
          <w:szCs w:val="24"/>
        </w:rPr>
        <w:t xml:space="preserve">As </w:t>
      </w:r>
      <w:r w:rsidRPr="003726ED">
        <w:rPr>
          <w:rFonts w:ascii="Times New Roman" w:eastAsia="Times New Roman" w:hAnsi="Times New Roman" w:cs="Times New Roman"/>
          <w:spacing w:val="-1"/>
          <w:sz w:val="24"/>
          <w:szCs w:val="24"/>
        </w:rPr>
        <w:t>noted</w:t>
      </w:r>
      <w:r w:rsidRPr="003726ED">
        <w:rPr>
          <w:rFonts w:ascii="Times New Roman" w:eastAsia="Times New Roman" w:hAnsi="Times New Roman" w:cs="Times New Roman"/>
          <w:sz w:val="24"/>
          <w:szCs w:val="24"/>
        </w:rPr>
        <w:t xml:space="preserve"> on the </w:t>
      </w:r>
      <w:r w:rsidRPr="003726ED">
        <w:rPr>
          <w:rFonts w:ascii="Times New Roman" w:eastAsia="Times New Roman" w:hAnsi="Times New Roman" w:cs="Times New Roman"/>
          <w:spacing w:val="-1"/>
          <w:sz w:val="24"/>
          <w:szCs w:val="24"/>
        </w:rPr>
        <w:t>Balance</w:t>
      </w:r>
      <w:r w:rsidRPr="003726ED">
        <w:rPr>
          <w:rFonts w:ascii="Times New Roman" w:eastAsia="Times New Roman" w:hAnsi="Times New Roman" w:cs="Times New Roman"/>
          <w:spacing w:val="1"/>
          <w:sz w:val="24"/>
          <w:szCs w:val="24"/>
        </w:rPr>
        <w:t xml:space="preserve"> </w:t>
      </w:r>
      <w:r w:rsidRPr="003726ED">
        <w:rPr>
          <w:rFonts w:ascii="Times New Roman" w:eastAsia="Times New Roman" w:hAnsi="Times New Roman" w:cs="Times New Roman"/>
          <w:spacing w:val="-1"/>
          <w:sz w:val="24"/>
          <w:szCs w:val="24"/>
        </w:rPr>
        <w:t>Sheet,</w:t>
      </w:r>
      <w:r w:rsidRPr="003726ED">
        <w:rPr>
          <w:rFonts w:ascii="Times New Roman" w:eastAsia="Times New Roman" w:hAnsi="Times New Roman" w:cs="Times New Roman"/>
          <w:sz w:val="24"/>
          <w:szCs w:val="24"/>
        </w:rPr>
        <w:t xml:space="preserve"> on September</w:t>
      </w:r>
      <w:r w:rsidRPr="003726ED">
        <w:rPr>
          <w:rFonts w:ascii="Times New Roman" w:eastAsia="Times New Roman" w:hAnsi="Times New Roman" w:cs="Times New Roman"/>
          <w:spacing w:val="-5"/>
          <w:sz w:val="24"/>
          <w:szCs w:val="24"/>
        </w:rPr>
        <w:t xml:space="preserve"> </w:t>
      </w:r>
      <w:r w:rsidRPr="003726ED">
        <w:rPr>
          <w:rFonts w:ascii="Times New Roman" w:eastAsia="Times New Roman" w:hAnsi="Times New Roman" w:cs="Times New Roman"/>
          <w:sz w:val="24"/>
          <w:szCs w:val="24"/>
        </w:rPr>
        <w:t>30th</w:t>
      </w:r>
      <w:r w:rsidRPr="003726ED">
        <w:rPr>
          <w:rFonts w:ascii="Times New Roman" w:eastAsia="Times New Roman" w:hAnsi="Times New Roman" w:cs="Times New Roman"/>
          <w:spacing w:val="3"/>
          <w:sz w:val="24"/>
          <w:szCs w:val="24"/>
        </w:rPr>
        <w:t xml:space="preserve"> </w:t>
      </w:r>
      <w:r w:rsidRPr="003726ED">
        <w:rPr>
          <w:rFonts w:ascii="Times New Roman" w:eastAsia="Times New Roman" w:hAnsi="Times New Roman" w:cs="Times New Roman"/>
          <w:sz w:val="24"/>
          <w:szCs w:val="24"/>
        </w:rPr>
        <w:t>we</w:t>
      </w:r>
      <w:r w:rsidRPr="003726ED">
        <w:rPr>
          <w:rFonts w:ascii="Times New Roman" w:eastAsia="Times New Roman" w:hAnsi="Times New Roman" w:cs="Times New Roman"/>
          <w:spacing w:val="-2"/>
          <w:sz w:val="24"/>
          <w:szCs w:val="24"/>
        </w:rPr>
        <w:t xml:space="preserve"> </w:t>
      </w:r>
      <w:r w:rsidRPr="003726ED">
        <w:rPr>
          <w:rFonts w:ascii="Times New Roman" w:eastAsia="Times New Roman" w:hAnsi="Times New Roman" w:cs="Times New Roman"/>
          <w:spacing w:val="-1"/>
          <w:sz w:val="24"/>
          <w:szCs w:val="24"/>
        </w:rPr>
        <w:t>had</w:t>
      </w:r>
      <w:r w:rsidRPr="003726ED">
        <w:rPr>
          <w:rFonts w:ascii="Times New Roman" w:eastAsia="Times New Roman" w:hAnsi="Times New Roman" w:cs="Times New Roman"/>
          <w:sz w:val="24"/>
          <w:szCs w:val="24"/>
        </w:rPr>
        <w:t xml:space="preserve"> $177,031.99 cash in</w:t>
      </w:r>
      <w:r w:rsidRPr="003726ED">
        <w:rPr>
          <w:rFonts w:ascii="Times New Roman" w:eastAsia="Times New Roman" w:hAnsi="Times New Roman" w:cs="Times New Roman"/>
          <w:spacing w:val="2"/>
          <w:sz w:val="24"/>
          <w:szCs w:val="24"/>
        </w:rPr>
        <w:t xml:space="preserve"> </w:t>
      </w:r>
      <w:r w:rsidRPr="003726ED">
        <w:rPr>
          <w:rFonts w:ascii="Times New Roman" w:eastAsia="Times New Roman" w:hAnsi="Times New Roman" w:cs="Times New Roman"/>
          <w:sz w:val="24"/>
          <w:szCs w:val="24"/>
        </w:rPr>
        <w:t>the</w:t>
      </w:r>
      <w:r w:rsidRPr="003726ED">
        <w:rPr>
          <w:rFonts w:ascii="Times New Roman" w:eastAsia="Times New Roman" w:hAnsi="Times New Roman" w:cs="Times New Roman"/>
          <w:spacing w:val="35"/>
          <w:sz w:val="24"/>
          <w:szCs w:val="24"/>
        </w:rPr>
        <w:t xml:space="preserve"> </w:t>
      </w:r>
      <w:r w:rsidRPr="003726ED">
        <w:rPr>
          <w:rFonts w:ascii="Times New Roman" w:eastAsia="Times New Roman" w:hAnsi="Times New Roman" w:cs="Times New Roman"/>
          <w:spacing w:val="-1"/>
          <w:sz w:val="24"/>
          <w:szCs w:val="24"/>
        </w:rPr>
        <w:t>bank</w:t>
      </w:r>
      <w:r w:rsidRPr="00372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 xml:space="preserve">not </w:t>
      </w:r>
      <w:r w:rsidRPr="003726ED">
        <w:rPr>
          <w:rFonts w:ascii="Times New Roman" w:eastAsia="Times New Roman" w:hAnsi="Times New Roman" w:cs="Times New Roman"/>
          <w:spacing w:val="-1"/>
          <w:sz w:val="24"/>
          <w:szCs w:val="24"/>
        </w:rPr>
        <w:t>including</w:t>
      </w:r>
      <w:r w:rsidRPr="003726ED">
        <w:rPr>
          <w:rFonts w:ascii="Times New Roman" w:eastAsia="Times New Roman" w:hAnsi="Times New Roman" w:cs="Times New Roman"/>
          <w:spacing w:val="-3"/>
          <w:sz w:val="24"/>
          <w:szCs w:val="24"/>
        </w:rPr>
        <w:t xml:space="preserve"> </w:t>
      </w:r>
      <w:r w:rsidRPr="003726ED">
        <w:rPr>
          <w:rFonts w:ascii="Times New Roman" w:eastAsia="Times New Roman" w:hAnsi="Times New Roman" w:cs="Times New Roman"/>
          <w:sz w:val="24"/>
          <w:szCs w:val="24"/>
        </w:rPr>
        <w:t>amounts for</w:t>
      </w:r>
      <w:r w:rsidRPr="003726ED">
        <w:rPr>
          <w:rFonts w:ascii="Times New Roman" w:eastAsia="Times New Roman" w:hAnsi="Times New Roman" w:cs="Times New Roman"/>
          <w:spacing w:val="-1"/>
          <w:sz w:val="24"/>
          <w:szCs w:val="24"/>
        </w:rPr>
        <w:t xml:space="preserve"> </w:t>
      </w:r>
      <w:r w:rsidRPr="003726ED">
        <w:rPr>
          <w:rFonts w:ascii="Times New Roman" w:eastAsia="Times New Roman" w:hAnsi="Times New Roman" w:cs="Times New Roman"/>
          <w:sz w:val="24"/>
          <w:szCs w:val="24"/>
        </w:rPr>
        <w:t xml:space="preserve">the </w:t>
      </w:r>
      <w:r w:rsidRPr="003726ED">
        <w:rPr>
          <w:rFonts w:ascii="Times New Roman" w:eastAsia="Times New Roman" w:hAnsi="Times New Roman" w:cs="Times New Roman"/>
          <w:spacing w:val="-1"/>
          <w:sz w:val="24"/>
          <w:szCs w:val="24"/>
        </w:rPr>
        <w:t xml:space="preserve">NYSERDA </w:t>
      </w:r>
      <w:r w:rsidRPr="003726ED">
        <w:rPr>
          <w:rFonts w:ascii="Times New Roman" w:eastAsia="Times New Roman" w:hAnsi="Times New Roman" w:cs="Times New Roman"/>
          <w:sz w:val="24"/>
          <w:szCs w:val="24"/>
        </w:rPr>
        <w:t xml:space="preserve">CEPC </w:t>
      </w:r>
      <w:r w:rsidRPr="003726ED">
        <w:rPr>
          <w:rFonts w:ascii="Times New Roman" w:eastAsia="Times New Roman" w:hAnsi="Times New Roman" w:cs="Times New Roman"/>
          <w:spacing w:val="-1"/>
          <w:sz w:val="24"/>
          <w:szCs w:val="24"/>
        </w:rPr>
        <w:t>program</w:t>
      </w:r>
      <w:r w:rsidRPr="003726ED">
        <w:rPr>
          <w:rFonts w:ascii="Times New Roman" w:eastAsia="Times New Roman" w:hAnsi="Times New Roman" w:cs="Times New Roman"/>
          <w:spacing w:val="2"/>
          <w:sz w:val="24"/>
          <w:szCs w:val="24"/>
        </w:rPr>
        <w:t xml:space="preserve"> </w:t>
      </w:r>
      <w:r w:rsidRPr="003726ED">
        <w:rPr>
          <w:rFonts w:ascii="Times New Roman" w:eastAsia="Times New Roman" w:hAnsi="Times New Roman" w:cs="Times New Roman"/>
          <w:spacing w:val="-1"/>
          <w:sz w:val="24"/>
          <w:szCs w:val="24"/>
        </w:rPr>
        <w:t>and</w:t>
      </w:r>
      <w:r w:rsidRPr="003726ED">
        <w:rPr>
          <w:rFonts w:ascii="Times New Roman" w:eastAsia="Times New Roman" w:hAnsi="Times New Roman" w:cs="Times New Roman"/>
          <w:sz w:val="24"/>
          <w:szCs w:val="24"/>
        </w:rPr>
        <w:t xml:space="preserve"> the CD. The</w:t>
      </w:r>
      <w:r w:rsidRPr="003726ED">
        <w:rPr>
          <w:rFonts w:ascii="Times New Roman" w:eastAsia="Times New Roman" w:hAnsi="Times New Roman" w:cs="Times New Roman"/>
          <w:spacing w:val="47"/>
          <w:sz w:val="24"/>
          <w:szCs w:val="24"/>
        </w:rPr>
        <w:t xml:space="preserve"> </w:t>
      </w:r>
      <w:r w:rsidRPr="003726ED">
        <w:rPr>
          <w:rFonts w:ascii="Times New Roman" w:eastAsia="Times New Roman" w:hAnsi="Times New Roman" w:cs="Times New Roman"/>
          <w:spacing w:val="-1"/>
          <w:sz w:val="24"/>
          <w:szCs w:val="24"/>
        </w:rPr>
        <w:t>outstanding</w:t>
      </w:r>
      <w:r w:rsidRPr="003726E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b/>
      </w:r>
      <w:r w:rsidRPr="003726ED">
        <w:rPr>
          <w:rFonts w:ascii="Times New Roman" w:eastAsia="Times New Roman" w:hAnsi="Times New Roman" w:cs="Times New Roman"/>
          <w:spacing w:val="-1"/>
          <w:sz w:val="24"/>
          <w:szCs w:val="24"/>
        </w:rPr>
        <w:t>receivables</w:t>
      </w:r>
      <w:r w:rsidRPr="003726ED">
        <w:rPr>
          <w:rFonts w:ascii="Times New Roman" w:eastAsia="Times New Roman" w:hAnsi="Times New Roman" w:cs="Times New Roman"/>
          <w:sz w:val="24"/>
          <w:szCs w:val="24"/>
        </w:rPr>
        <w:t xml:space="preserve"> </w:t>
      </w:r>
      <w:r w:rsidRPr="003726ED">
        <w:rPr>
          <w:rFonts w:ascii="Times New Roman" w:eastAsia="Times New Roman" w:hAnsi="Times New Roman" w:cs="Times New Roman"/>
          <w:spacing w:val="-1"/>
          <w:sz w:val="24"/>
          <w:szCs w:val="24"/>
        </w:rPr>
        <w:t>total</w:t>
      </w:r>
      <w:r w:rsidRPr="003726ED">
        <w:rPr>
          <w:rFonts w:ascii="Times New Roman" w:eastAsia="Times New Roman" w:hAnsi="Times New Roman" w:cs="Times New Roman"/>
          <w:spacing w:val="1"/>
          <w:sz w:val="24"/>
          <w:szCs w:val="24"/>
        </w:rPr>
        <w:t xml:space="preserve"> </w:t>
      </w:r>
      <w:r w:rsidRPr="003726ED">
        <w:rPr>
          <w:rFonts w:ascii="Times New Roman" w:eastAsia="Times New Roman" w:hAnsi="Times New Roman" w:cs="Times New Roman"/>
          <w:sz w:val="24"/>
          <w:szCs w:val="24"/>
        </w:rPr>
        <w:t xml:space="preserve">$256,251.46.  </w:t>
      </w:r>
      <w:proofErr w:type="gramStart"/>
      <w:r w:rsidRPr="003726ED">
        <w:rPr>
          <w:rFonts w:ascii="Times New Roman" w:eastAsia="Times New Roman" w:hAnsi="Times New Roman" w:cs="Times New Roman"/>
          <w:sz w:val="24"/>
          <w:szCs w:val="24"/>
        </w:rPr>
        <w:t>The</w:t>
      </w:r>
      <w:r w:rsidRPr="003726ED">
        <w:rPr>
          <w:rFonts w:ascii="Times New Roman" w:eastAsia="Times New Roman" w:hAnsi="Times New Roman" w:cs="Times New Roman"/>
          <w:spacing w:val="-2"/>
          <w:sz w:val="24"/>
          <w:szCs w:val="24"/>
        </w:rPr>
        <w:t xml:space="preserve"> </w:t>
      </w:r>
      <w:r w:rsidRPr="003726ED">
        <w:rPr>
          <w:rFonts w:ascii="Times New Roman" w:eastAsia="Times New Roman" w:hAnsi="Times New Roman" w:cs="Times New Roman"/>
          <w:sz w:val="24"/>
          <w:szCs w:val="24"/>
        </w:rPr>
        <w:t>majority</w:t>
      </w:r>
      <w:r w:rsidRPr="003726ED">
        <w:rPr>
          <w:rFonts w:ascii="Times New Roman" w:eastAsia="Times New Roman" w:hAnsi="Times New Roman" w:cs="Times New Roman"/>
          <w:spacing w:val="-5"/>
          <w:sz w:val="24"/>
          <w:szCs w:val="24"/>
        </w:rPr>
        <w:t xml:space="preserve"> </w:t>
      </w:r>
      <w:r w:rsidRPr="003726ED">
        <w:rPr>
          <w:rFonts w:ascii="Times New Roman" w:eastAsia="Times New Roman" w:hAnsi="Times New Roman" w:cs="Times New Roman"/>
          <w:sz w:val="24"/>
          <w:szCs w:val="24"/>
        </w:rPr>
        <w:t>of</w:t>
      </w:r>
      <w:proofErr w:type="gramEnd"/>
      <w:r w:rsidRPr="003726ED">
        <w:rPr>
          <w:rFonts w:ascii="Times New Roman" w:eastAsia="Times New Roman" w:hAnsi="Times New Roman" w:cs="Times New Roman"/>
          <w:sz w:val="24"/>
          <w:szCs w:val="24"/>
        </w:rPr>
        <w:t xml:space="preserve"> the </w:t>
      </w:r>
      <w:r w:rsidRPr="003726ED">
        <w:rPr>
          <w:rFonts w:ascii="Times New Roman" w:eastAsia="Times New Roman" w:hAnsi="Times New Roman" w:cs="Times New Roman"/>
          <w:spacing w:val="-1"/>
          <w:sz w:val="24"/>
          <w:szCs w:val="24"/>
        </w:rPr>
        <w:t>receivables</w:t>
      </w:r>
      <w:r w:rsidRPr="003726ED">
        <w:rPr>
          <w:rFonts w:ascii="Times New Roman" w:eastAsia="Times New Roman" w:hAnsi="Times New Roman" w:cs="Times New Roman"/>
          <w:sz w:val="24"/>
          <w:szCs w:val="24"/>
        </w:rPr>
        <w:t xml:space="preserve"> </w:t>
      </w:r>
      <w:r w:rsidRPr="003726ED">
        <w:rPr>
          <w:rFonts w:ascii="Times New Roman" w:eastAsia="Times New Roman" w:hAnsi="Times New Roman" w:cs="Times New Roman"/>
          <w:spacing w:val="-1"/>
          <w:sz w:val="24"/>
          <w:szCs w:val="24"/>
        </w:rPr>
        <w:t>reflect</w:t>
      </w:r>
      <w:r w:rsidRPr="003726ED">
        <w:rPr>
          <w:rFonts w:ascii="Times New Roman" w:eastAsia="Times New Roman" w:hAnsi="Times New Roman" w:cs="Times New Roman"/>
          <w:sz w:val="24"/>
          <w:szCs w:val="24"/>
        </w:rPr>
        <w:t xml:space="preserve"> the</w:t>
      </w:r>
      <w:r w:rsidRPr="003726ED">
        <w:rPr>
          <w:rFonts w:ascii="Times New Roman" w:eastAsia="Times New Roman" w:hAnsi="Times New Roman" w:cs="Times New Roman"/>
          <w:spacing w:val="81"/>
          <w:sz w:val="24"/>
          <w:szCs w:val="24"/>
        </w:rPr>
        <w:t xml:space="preserve"> </w:t>
      </w:r>
      <w:r w:rsidRPr="003726ED">
        <w:rPr>
          <w:rFonts w:ascii="Times New Roman" w:eastAsia="Times New Roman" w:hAnsi="Times New Roman" w:cs="Times New Roman"/>
          <w:spacing w:val="-1"/>
          <w:sz w:val="24"/>
          <w:szCs w:val="24"/>
        </w:rPr>
        <w:t>payment</w:t>
      </w:r>
      <w:r w:rsidRPr="003726ED">
        <w:rPr>
          <w:rFonts w:ascii="Times New Roman" w:eastAsia="Times New Roman" w:hAnsi="Times New Roman" w:cs="Times New Roman"/>
          <w:sz w:val="24"/>
          <w:szCs w:val="24"/>
        </w:rPr>
        <w:t xml:space="preserve"> due to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CDRPC from second and third quarter billings</w:t>
      </w:r>
      <w:r w:rsidRPr="003726ED">
        <w:rPr>
          <w:rFonts w:ascii="Times New Roman" w:eastAsia="Times New Roman" w:hAnsi="Times New Roman" w:cs="Times New Roman"/>
          <w:spacing w:val="-1"/>
          <w:sz w:val="24"/>
          <w:szCs w:val="24"/>
        </w:rPr>
        <w:t>,</w:t>
      </w:r>
      <w:r w:rsidRPr="003726ED">
        <w:rPr>
          <w:rFonts w:ascii="Times New Roman" w:eastAsia="Times New Roman" w:hAnsi="Times New Roman" w:cs="Times New Roman"/>
          <w:spacing w:val="53"/>
          <w:sz w:val="24"/>
          <w:szCs w:val="24"/>
        </w:rPr>
        <w:t xml:space="preserve"> </w:t>
      </w:r>
      <w:r w:rsidRPr="003726ED">
        <w:rPr>
          <w:rFonts w:ascii="Times New Roman" w:eastAsia="Times New Roman" w:hAnsi="Times New Roman" w:cs="Times New Roman"/>
          <w:spacing w:val="-1"/>
          <w:sz w:val="24"/>
          <w:szCs w:val="24"/>
        </w:rPr>
        <w:t>NYSERDA</w:t>
      </w:r>
      <w:r w:rsidRPr="003726ED">
        <w:rPr>
          <w:rFonts w:ascii="Times New Roman" w:eastAsia="Times New Roman" w:hAnsi="Times New Roman" w:cs="Times New Roman"/>
          <w:sz w:val="24"/>
          <w:szCs w:val="24"/>
        </w:rPr>
        <w:t xml:space="preserve"> </w:t>
      </w:r>
      <w:r w:rsidRPr="003726ED">
        <w:rPr>
          <w:rFonts w:ascii="Times New Roman" w:eastAsia="Times New Roman" w:hAnsi="Times New Roman" w:cs="Times New Roman"/>
          <w:spacing w:val="-1"/>
          <w:sz w:val="24"/>
          <w:szCs w:val="24"/>
        </w:rPr>
        <w:t>invoiced</w:t>
      </w:r>
      <w:r w:rsidRPr="003726ED">
        <w:rPr>
          <w:rFonts w:ascii="Times New Roman" w:eastAsia="Times New Roman" w:hAnsi="Times New Roman" w:cs="Times New Roman"/>
          <w:sz w:val="24"/>
          <w:szCs w:val="24"/>
        </w:rPr>
        <w:t xml:space="preserve"> amount for</w:t>
      </w:r>
      <w:r w:rsidRPr="003726ED">
        <w:rPr>
          <w:rFonts w:ascii="Times New Roman" w:eastAsia="Times New Roman" w:hAnsi="Times New Roman" w:cs="Times New Roman"/>
          <w:spacing w:val="-1"/>
          <w:sz w:val="24"/>
          <w:szCs w:val="24"/>
        </w:rPr>
        <w:t xml:space="preserve"> total</w:t>
      </w:r>
      <w:r w:rsidRPr="00372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726ED">
        <w:rPr>
          <w:rFonts w:ascii="Times New Roman" w:eastAsia="Times New Roman" w:hAnsi="Times New Roman" w:cs="Times New Roman"/>
          <w:spacing w:val="-1"/>
          <w:sz w:val="24"/>
          <w:szCs w:val="24"/>
        </w:rPr>
        <w:t>program</w:t>
      </w:r>
      <w:r w:rsidRPr="003726ED">
        <w:rPr>
          <w:rFonts w:ascii="Times New Roman" w:eastAsia="Times New Roman" w:hAnsi="Times New Roman" w:cs="Times New Roman"/>
          <w:sz w:val="24"/>
          <w:szCs w:val="24"/>
        </w:rPr>
        <w:t xml:space="preserve"> expenses, </w:t>
      </w:r>
      <w:r w:rsidRPr="003726ED">
        <w:rPr>
          <w:rFonts w:ascii="Times New Roman" w:eastAsia="Times New Roman" w:hAnsi="Times New Roman" w:cs="Times New Roman"/>
          <w:spacing w:val="-1"/>
          <w:sz w:val="24"/>
          <w:szCs w:val="24"/>
        </w:rPr>
        <w:t>and</w:t>
      </w:r>
      <w:r w:rsidRPr="003726ED">
        <w:rPr>
          <w:rFonts w:ascii="Times New Roman" w:eastAsia="Times New Roman" w:hAnsi="Times New Roman" w:cs="Times New Roman"/>
          <w:sz w:val="24"/>
          <w:szCs w:val="24"/>
        </w:rPr>
        <w:t xml:space="preserve"> </w:t>
      </w:r>
      <w:r w:rsidRPr="003726ED">
        <w:rPr>
          <w:rFonts w:ascii="Times New Roman" w:eastAsia="Times New Roman" w:hAnsi="Times New Roman" w:cs="Times New Roman"/>
          <w:spacing w:val="-1"/>
          <w:sz w:val="24"/>
          <w:szCs w:val="24"/>
        </w:rPr>
        <w:t>payment</w:t>
      </w:r>
      <w:r w:rsidRPr="003726ED">
        <w:rPr>
          <w:rFonts w:ascii="Times New Roman" w:eastAsia="Times New Roman" w:hAnsi="Times New Roman" w:cs="Times New Roman"/>
          <w:sz w:val="24"/>
          <w:szCs w:val="24"/>
        </w:rPr>
        <w:t xml:space="preserve"> from Schenectady county.  We</w:t>
      </w:r>
      <w:r w:rsidRPr="003726ED">
        <w:rPr>
          <w:rFonts w:ascii="Times New Roman" w:eastAsia="Times New Roman" w:hAnsi="Times New Roman" w:cs="Times New Roman"/>
          <w:spacing w:val="-1"/>
          <w:sz w:val="24"/>
          <w:szCs w:val="24"/>
        </w:rPr>
        <w:t xml:space="preserve"> also</w:t>
      </w:r>
      <w:r w:rsidRPr="003726ED">
        <w:rPr>
          <w:rFonts w:ascii="Times New Roman" w:eastAsia="Times New Roman" w:hAnsi="Times New Roman" w:cs="Times New Roman"/>
          <w:sz w:val="24"/>
          <w:szCs w:val="24"/>
        </w:rPr>
        <w:t xml:space="preserve"> have</w:t>
      </w:r>
      <w:r w:rsidRPr="003726ED">
        <w:rPr>
          <w:rFonts w:ascii="Times New Roman" w:eastAsia="Times New Roman" w:hAnsi="Times New Roman" w:cs="Times New Roman"/>
          <w:spacing w:val="-1"/>
          <w:sz w:val="24"/>
          <w:szCs w:val="24"/>
        </w:rPr>
        <w:t xml:space="preserve"> </w:t>
      </w:r>
      <w:r w:rsidRPr="003726ED">
        <w:rPr>
          <w:rFonts w:ascii="Times New Roman" w:eastAsia="Times New Roman" w:hAnsi="Times New Roman" w:cs="Times New Roman"/>
          <w:sz w:val="24"/>
          <w:szCs w:val="24"/>
        </w:rPr>
        <w:t>one</w:t>
      </w:r>
      <w:r w:rsidRPr="003726ED">
        <w:rPr>
          <w:rFonts w:ascii="Times New Roman" w:eastAsia="Times New Roman" w:hAnsi="Times New Roman" w:cs="Times New Roman"/>
          <w:spacing w:val="-1"/>
          <w:sz w:val="24"/>
          <w:szCs w:val="24"/>
        </w:rPr>
        <w:t xml:space="preserve"> Certificate</w:t>
      </w:r>
      <w:r w:rsidRPr="003726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3726ED">
        <w:rPr>
          <w:rFonts w:ascii="Times New Roman" w:eastAsia="Times New Roman" w:hAnsi="Times New Roman" w:cs="Times New Roman"/>
          <w:sz w:val="24"/>
          <w:szCs w:val="24"/>
        </w:rPr>
        <w:t>of</w:t>
      </w:r>
      <w:r w:rsidRPr="003726ED">
        <w:rPr>
          <w:rFonts w:ascii="Times New Roman" w:eastAsia="Times New Roman" w:hAnsi="Times New Roman" w:cs="Times New Roman"/>
          <w:spacing w:val="-2"/>
          <w:sz w:val="24"/>
          <w:szCs w:val="24"/>
        </w:rPr>
        <w:t xml:space="preserve"> </w:t>
      </w:r>
      <w:r w:rsidRPr="003726ED">
        <w:rPr>
          <w:rFonts w:ascii="Times New Roman" w:eastAsia="Times New Roman" w:hAnsi="Times New Roman" w:cs="Times New Roman"/>
          <w:spacing w:val="-1"/>
          <w:sz w:val="24"/>
          <w:szCs w:val="24"/>
        </w:rPr>
        <w:t>Deposit.</w:t>
      </w:r>
    </w:p>
    <w:p w14:paraId="55920CF4" w14:textId="65219CF8" w:rsidR="001F2A38" w:rsidRDefault="001F2A38" w:rsidP="003726ED">
      <w:pPr>
        <w:spacing w:line="240" w:lineRule="auto"/>
        <w:rPr>
          <w:rFonts w:ascii="Times New Roman" w:eastAsia="Times New Roman" w:hAnsi="Times New Roman" w:cs="Times New Roman"/>
          <w:b/>
          <w:sz w:val="24"/>
          <w:szCs w:val="24"/>
        </w:rPr>
      </w:pPr>
      <w:r w:rsidRPr="001F2A38">
        <w:rPr>
          <w:rFonts w:ascii="Times New Roman" w:eastAsia="Times New Roman" w:hAnsi="Times New Roman" w:cs="Times New Roman"/>
          <w:b/>
          <w:noProof/>
          <w:sz w:val="24"/>
          <w:szCs w:val="24"/>
        </w:rPr>
        <w:lastRenderedPageBreak/>
        <w:drawing>
          <wp:inline distT="0" distB="0" distL="0" distR="0" wp14:anchorId="38876DBA" wp14:editId="1E5269C7">
            <wp:extent cx="5686816" cy="926737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916" cy="9313166"/>
                    </a:xfrm>
                    <a:prstGeom prst="rect">
                      <a:avLst/>
                    </a:prstGeom>
                    <a:noFill/>
                    <a:ln>
                      <a:noFill/>
                    </a:ln>
                  </pic:spPr>
                </pic:pic>
              </a:graphicData>
            </a:graphic>
          </wp:inline>
        </w:drawing>
      </w:r>
    </w:p>
    <w:p w14:paraId="4AD2A85A" w14:textId="5BB529EA" w:rsidR="001F2A38" w:rsidRDefault="001F2A38" w:rsidP="005941DE">
      <w:pPr>
        <w:spacing w:line="240" w:lineRule="auto"/>
        <w:rPr>
          <w:rFonts w:ascii="Times New Roman" w:eastAsia="Times New Roman" w:hAnsi="Times New Roman" w:cs="Times New Roman"/>
          <w:b/>
          <w:sz w:val="24"/>
          <w:szCs w:val="24"/>
        </w:rPr>
      </w:pPr>
      <w:r w:rsidRPr="001F2A38">
        <w:rPr>
          <w:rFonts w:ascii="Times New Roman" w:eastAsia="Times New Roman" w:hAnsi="Times New Roman" w:cs="Times New Roman"/>
          <w:b/>
          <w:noProof/>
          <w:sz w:val="24"/>
          <w:szCs w:val="24"/>
        </w:rPr>
        <w:lastRenderedPageBreak/>
        <w:drawing>
          <wp:inline distT="0" distB="0" distL="0" distR="0" wp14:anchorId="020CB965" wp14:editId="3EB79208">
            <wp:extent cx="6619240" cy="6086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127" cy="6118532"/>
                    </a:xfrm>
                    <a:prstGeom prst="rect">
                      <a:avLst/>
                    </a:prstGeom>
                    <a:noFill/>
                    <a:ln>
                      <a:noFill/>
                    </a:ln>
                  </pic:spPr>
                </pic:pic>
              </a:graphicData>
            </a:graphic>
          </wp:inline>
        </w:drawing>
      </w:r>
      <w:r w:rsidR="005941DE">
        <w:rPr>
          <w:rFonts w:ascii="Times New Roman" w:eastAsia="Times New Roman" w:hAnsi="Times New Roman" w:cs="Times New Roman"/>
          <w:b/>
          <w:sz w:val="24"/>
          <w:szCs w:val="24"/>
        </w:rPr>
        <w:tab/>
      </w:r>
    </w:p>
    <w:p w14:paraId="7C17E617" w14:textId="77777777" w:rsidR="001F2A38" w:rsidRDefault="001F2A38" w:rsidP="005941DE">
      <w:pPr>
        <w:spacing w:line="240" w:lineRule="auto"/>
        <w:rPr>
          <w:rFonts w:ascii="Times New Roman" w:eastAsia="Times New Roman" w:hAnsi="Times New Roman" w:cs="Times New Roman"/>
          <w:b/>
          <w:sz w:val="24"/>
          <w:szCs w:val="24"/>
        </w:rPr>
      </w:pPr>
    </w:p>
    <w:p w14:paraId="4A646E0F" w14:textId="0E916D39" w:rsidR="00C538EF" w:rsidRPr="00C36D87" w:rsidRDefault="00C538EF" w:rsidP="005941DE">
      <w:pPr>
        <w:spacing w:line="240" w:lineRule="auto"/>
        <w:rPr>
          <w:rFonts w:ascii="Times New Roman" w:hAnsi="Times New Roman" w:cs="Times New Roman"/>
          <w:b/>
          <w:sz w:val="24"/>
          <w:szCs w:val="24"/>
          <w:u w:val="single"/>
        </w:rPr>
      </w:pPr>
      <w:r w:rsidRPr="00C36D87">
        <w:rPr>
          <w:rFonts w:ascii="Times New Roman" w:hAnsi="Times New Roman" w:cs="Times New Roman"/>
          <w:b/>
          <w:sz w:val="24"/>
          <w:szCs w:val="24"/>
          <w:u w:val="single"/>
        </w:rPr>
        <w:t>Action</w:t>
      </w:r>
      <w:r w:rsidR="005941DE">
        <w:rPr>
          <w:rFonts w:ascii="Times New Roman" w:hAnsi="Times New Roman" w:cs="Times New Roman"/>
          <w:b/>
          <w:sz w:val="24"/>
          <w:szCs w:val="24"/>
          <w:u w:val="single"/>
        </w:rPr>
        <w:t>s</w:t>
      </w:r>
      <w:r w:rsidRPr="00C36D87">
        <w:rPr>
          <w:rFonts w:ascii="Times New Roman" w:hAnsi="Times New Roman" w:cs="Times New Roman"/>
          <w:b/>
          <w:sz w:val="24"/>
          <w:szCs w:val="24"/>
          <w:u w:val="single"/>
        </w:rPr>
        <w:t xml:space="preserve"> Taken</w:t>
      </w:r>
    </w:p>
    <w:p w14:paraId="5B51C0B2" w14:textId="77777777" w:rsidR="005941DE" w:rsidRDefault="005941DE" w:rsidP="00A90C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9834358" w14:textId="712FBE8C" w:rsidR="00A003E7" w:rsidRPr="00C36D87" w:rsidRDefault="001F2A38" w:rsidP="00A003E7">
      <w:pPr>
        <w:ind w:left="720"/>
        <w:rPr>
          <w:rFonts w:ascii="Times New Roman" w:hAnsi="Times New Roman" w:cs="Times New Roman"/>
          <w:sz w:val="24"/>
          <w:szCs w:val="24"/>
        </w:rPr>
      </w:pPr>
      <w:r>
        <w:rPr>
          <w:rFonts w:ascii="Times New Roman" w:hAnsi="Times New Roman" w:cs="Times New Roman"/>
          <w:sz w:val="24"/>
          <w:szCs w:val="24"/>
        </w:rPr>
        <w:t>Motion to approve the financial statements was made by Gary Hughes and seconded by Craig Warner.  The motion passed unanimously.</w:t>
      </w:r>
    </w:p>
    <w:p w14:paraId="1C2A6E12" w14:textId="211F6AF3" w:rsidR="00C36D87" w:rsidRDefault="00C36D87" w:rsidP="00A90C15">
      <w:pPr>
        <w:rPr>
          <w:rFonts w:ascii="Times New Roman" w:hAnsi="Times New Roman" w:cs="Times New Roman"/>
          <w:b/>
          <w:sz w:val="24"/>
          <w:szCs w:val="24"/>
        </w:rPr>
      </w:pPr>
    </w:p>
    <w:p w14:paraId="32FC3B78" w14:textId="708459D1" w:rsidR="0075576A" w:rsidRDefault="0075576A" w:rsidP="00A90C15">
      <w:pPr>
        <w:rPr>
          <w:rFonts w:ascii="Times New Roman" w:hAnsi="Times New Roman" w:cs="Times New Roman"/>
          <w:b/>
          <w:sz w:val="24"/>
          <w:szCs w:val="24"/>
        </w:rPr>
      </w:pPr>
      <w:r w:rsidRPr="00C36D87">
        <w:rPr>
          <w:rFonts w:ascii="Times New Roman" w:hAnsi="Times New Roman" w:cs="Times New Roman"/>
          <w:b/>
          <w:sz w:val="24"/>
          <w:szCs w:val="24"/>
        </w:rPr>
        <w:t>4.</w:t>
      </w:r>
      <w:r w:rsidRPr="00C36D87">
        <w:rPr>
          <w:rFonts w:ascii="Times New Roman" w:hAnsi="Times New Roman" w:cs="Times New Roman"/>
          <w:b/>
          <w:sz w:val="24"/>
          <w:szCs w:val="24"/>
        </w:rPr>
        <w:tab/>
      </w:r>
      <w:r w:rsidR="000454A6">
        <w:rPr>
          <w:rFonts w:ascii="Times New Roman" w:hAnsi="Times New Roman" w:cs="Times New Roman"/>
          <w:b/>
          <w:sz w:val="24"/>
          <w:szCs w:val="24"/>
        </w:rPr>
        <w:t>Resolution to update bank account signatory</w:t>
      </w:r>
    </w:p>
    <w:p w14:paraId="20768AF5" w14:textId="5D72E82D" w:rsidR="000454A6" w:rsidRDefault="000454A6" w:rsidP="00A90C15">
      <w:pPr>
        <w:rPr>
          <w:rFonts w:ascii="Times New Roman" w:hAnsi="Times New Roman" w:cs="Times New Roman"/>
          <w:b/>
          <w:sz w:val="24"/>
          <w:szCs w:val="24"/>
        </w:rPr>
      </w:pPr>
    </w:p>
    <w:p w14:paraId="3956D1CD" w14:textId="447DB3C5" w:rsidR="0036091C" w:rsidRDefault="0036091C" w:rsidP="0036091C">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Donna Reinhart</w:t>
      </w:r>
      <w:r w:rsidR="000454A6">
        <w:rPr>
          <w:rFonts w:ascii="Times New Roman" w:hAnsi="Times New Roman" w:cs="Times New Roman"/>
          <w:sz w:val="24"/>
          <w:szCs w:val="24"/>
        </w:rPr>
        <w:t xml:space="preserve"> was on the signatory list previously, as the job makes it necessary to </w:t>
      </w:r>
      <w:r>
        <w:rPr>
          <w:rFonts w:ascii="Times New Roman" w:hAnsi="Times New Roman" w:cs="Times New Roman"/>
          <w:sz w:val="24"/>
          <w:szCs w:val="24"/>
        </w:rPr>
        <w:t>m</w:t>
      </w:r>
      <w:r w:rsidR="004E54F9">
        <w:rPr>
          <w:rFonts w:ascii="Times New Roman" w:hAnsi="Times New Roman" w:cs="Times New Roman"/>
          <w:sz w:val="24"/>
          <w:szCs w:val="24"/>
        </w:rPr>
        <w:t xml:space="preserve">ake banking transfers and other account changes. </w:t>
      </w:r>
      <w:r w:rsidR="000454A6">
        <w:rPr>
          <w:rFonts w:ascii="Times New Roman" w:hAnsi="Times New Roman" w:cs="Times New Roman"/>
          <w:sz w:val="24"/>
          <w:szCs w:val="24"/>
        </w:rPr>
        <w:t xml:space="preserve"> Mark is requesting Amy Weinstock </w:t>
      </w:r>
      <w:r w:rsidR="000454A6">
        <w:rPr>
          <w:rFonts w:ascii="Times New Roman" w:hAnsi="Times New Roman" w:cs="Times New Roman"/>
          <w:sz w:val="24"/>
          <w:szCs w:val="24"/>
        </w:rPr>
        <w:lastRenderedPageBreak/>
        <w:t>be added to the list, as now her</w:t>
      </w:r>
      <w:r w:rsidR="004E54F9">
        <w:rPr>
          <w:rFonts w:ascii="Times New Roman" w:hAnsi="Times New Roman" w:cs="Times New Roman"/>
          <w:sz w:val="24"/>
          <w:szCs w:val="24"/>
        </w:rPr>
        <w:t xml:space="preserve"> j</w:t>
      </w:r>
      <w:r w:rsidR="000454A6">
        <w:rPr>
          <w:rFonts w:ascii="Times New Roman" w:hAnsi="Times New Roman" w:cs="Times New Roman"/>
          <w:sz w:val="24"/>
          <w:szCs w:val="24"/>
        </w:rPr>
        <w:t>ob requires the same banking requirements.</w:t>
      </w:r>
      <w:r>
        <w:rPr>
          <w:rFonts w:ascii="Times New Roman" w:hAnsi="Times New Roman" w:cs="Times New Roman"/>
          <w:sz w:val="24"/>
          <w:szCs w:val="24"/>
        </w:rPr>
        <w:t xml:space="preserve"> Since there was no quorum</w:t>
      </w:r>
      <w:r w:rsidR="009E07F1">
        <w:rPr>
          <w:rFonts w:ascii="Times New Roman" w:hAnsi="Times New Roman" w:cs="Times New Roman"/>
          <w:sz w:val="24"/>
          <w:szCs w:val="24"/>
        </w:rPr>
        <w:t xml:space="preserve"> at the July meeting</w:t>
      </w:r>
      <w:r>
        <w:rPr>
          <w:rFonts w:ascii="Times New Roman" w:hAnsi="Times New Roman" w:cs="Times New Roman"/>
          <w:sz w:val="24"/>
          <w:szCs w:val="24"/>
        </w:rPr>
        <w:t>, the Board accept</w:t>
      </w:r>
      <w:r w:rsidR="009E07F1">
        <w:rPr>
          <w:rFonts w:ascii="Times New Roman" w:hAnsi="Times New Roman" w:cs="Times New Roman"/>
          <w:sz w:val="24"/>
          <w:szCs w:val="24"/>
        </w:rPr>
        <w:t>ed</w:t>
      </w:r>
      <w:r>
        <w:rPr>
          <w:rFonts w:ascii="Times New Roman" w:hAnsi="Times New Roman" w:cs="Times New Roman"/>
          <w:sz w:val="24"/>
          <w:szCs w:val="24"/>
        </w:rPr>
        <w:t xml:space="preserve"> the approval of adding Amy Weinstock to the bank account signatories by the Audit and Finance Committee</w:t>
      </w:r>
      <w:r w:rsidR="009E07F1">
        <w:rPr>
          <w:rFonts w:ascii="Times New Roman" w:hAnsi="Times New Roman" w:cs="Times New Roman"/>
          <w:sz w:val="24"/>
          <w:szCs w:val="24"/>
        </w:rPr>
        <w:t>, and the o</w:t>
      </w:r>
      <w:r>
        <w:rPr>
          <w:rFonts w:ascii="Times New Roman" w:hAnsi="Times New Roman" w:cs="Times New Roman"/>
          <w:sz w:val="24"/>
          <w:szCs w:val="24"/>
        </w:rPr>
        <w:t xml:space="preserve">fficial motion from the Board </w:t>
      </w:r>
      <w:r w:rsidR="009E07F1">
        <w:rPr>
          <w:rFonts w:ascii="Times New Roman" w:hAnsi="Times New Roman" w:cs="Times New Roman"/>
          <w:sz w:val="24"/>
          <w:szCs w:val="24"/>
        </w:rPr>
        <w:t>needs to be made at this meeting</w:t>
      </w:r>
      <w:r>
        <w:rPr>
          <w:rFonts w:ascii="Times New Roman" w:hAnsi="Times New Roman" w:cs="Times New Roman"/>
          <w:sz w:val="24"/>
          <w:szCs w:val="24"/>
        </w:rPr>
        <w:t>.</w:t>
      </w:r>
    </w:p>
    <w:p w14:paraId="1C41EE6D" w14:textId="293D8CFF" w:rsidR="000454A6" w:rsidRPr="000454A6" w:rsidRDefault="000454A6" w:rsidP="00A90C15">
      <w:pPr>
        <w:rPr>
          <w:rFonts w:ascii="Times New Roman" w:hAnsi="Times New Roman" w:cs="Times New Roman"/>
          <w:sz w:val="24"/>
          <w:szCs w:val="24"/>
        </w:rPr>
      </w:pPr>
    </w:p>
    <w:p w14:paraId="342399CA" w14:textId="047097D2" w:rsidR="000454A6" w:rsidRPr="00C36D87" w:rsidRDefault="000454A6" w:rsidP="00A90C15">
      <w:pPr>
        <w:rPr>
          <w:rFonts w:ascii="Times New Roman" w:hAnsi="Times New Roman" w:cs="Times New Roman"/>
          <w:b/>
          <w:sz w:val="24"/>
          <w:szCs w:val="24"/>
        </w:rPr>
      </w:pPr>
      <w:r>
        <w:rPr>
          <w:rFonts w:ascii="Times New Roman" w:hAnsi="Times New Roman" w:cs="Times New Roman"/>
          <w:b/>
          <w:sz w:val="24"/>
          <w:szCs w:val="24"/>
        </w:rPr>
        <w:tab/>
      </w:r>
    </w:p>
    <w:p w14:paraId="17E808C8"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r w:rsidRPr="000454A6">
        <w:rPr>
          <w:rFonts w:ascii="Times New Roman" w:hAnsi="Times New Roman" w:cs="Times New Roman"/>
          <w:sz w:val="24"/>
          <w:szCs w:val="24"/>
        </w:rPr>
        <w:t>July 17, 2019</w:t>
      </w:r>
    </w:p>
    <w:p w14:paraId="3BA5B0E8"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r w:rsidRPr="000454A6">
        <w:rPr>
          <w:rFonts w:ascii="Times New Roman" w:hAnsi="Times New Roman" w:cs="Times New Roman"/>
          <w:sz w:val="24"/>
          <w:szCs w:val="24"/>
        </w:rPr>
        <w:t>RESOLVED that the following individuals shall be designated as signatories on the CDRPC’s bank accounts.</w:t>
      </w:r>
    </w:p>
    <w:p w14:paraId="5E807C5C"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r w:rsidRPr="000454A6">
        <w:rPr>
          <w:rFonts w:ascii="Times New Roman" w:hAnsi="Times New Roman" w:cs="Times New Roman"/>
          <w:sz w:val="24"/>
          <w:szCs w:val="24"/>
        </w:rPr>
        <w:t>1.</w:t>
      </w:r>
      <w:r w:rsidRPr="000454A6">
        <w:rPr>
          <w:rFonts w:ascii="Times New Roman" w:hAnsi="Times New Roman" w:cs="Times New Roman"/>
          <w:sz w:val="24"/>
          <w:szCs w:val="24"/>
        </w:rPr>
        <w:tab/>
        <w:t>Craig Warner, Secretary/Treasurer</w:t>
      </w:r>
    </w:p>
    <w:p w14:paraId="022FCB96"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r w:rsidRPr="000454A6">
        <w:rPr>
          <w:rFonts w:ascii="Times New Roman" w:hAnsi="Times New Roman" w:cs="Times New Roman"/>
          <w:sz w:val="24"/>
          <w:szCs w:val="24"/>
        </w:rPr>
        <w:t>2.</w:t>
      </w:r>
      <w:r w:rsidRPr="000454A6">
        <w:rPr>
          <w:rFonts w:ascii="Times New Roman" w:hAnsi="Times New Roman" w:cs="Times New Roman"/>
          <w:sz w:val="24"/>
          <w:szCs w:val="24"/>
        </w:rPr>
        <w:tab/>
        <w:t>Mark Castiglione, Executive Director</w:t>
      </w:r>
    </w:p>
    <w:p w14:paraId="7EA1FE1F"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r w:rsidRPr="000454A6">
        <w:rPr>
          <w:rFonts w:ascii="Times New Roman" w:hAnsi="Times New Roman" w:cs="Times New Roman"/>
          <w:sz w:val="24"/>
          <w:szCs w:val="24"/>
        </w:rPr>
        <w:t>3.</w:t>
      </w:r>
      <w:r w:rsidRPr="000454A6">
        <w:rPr>
          <w:rFonts w:ascii="Times New Roman" w:hAnsi="Times New Roman" w:cs="Times New Roman"/>
          <w:sz w:val="24"/>
          <w:szCs w:val="24"/>
        </w:rPr>
        <w:tab/>
        <w:t xml:space="preserve">Amy Weinstock, Office Manager </w:t>
      </w:r>
    </w:p>
    <w:p w14:paraId="279EFA27"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p>
    <w:p w14:paraId="18EF838F"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r w:rsidRPr="000454A6">
        <w:rPr>
          <w:rFonts w:ascii="Times New Roman" w:hAnsi="Times New Roman" w:cs="Times New Roman"/>
          <w:sz w:val="24"/>
          <w:szCs w:val="24"/>
        </w:rPr>
        <w:t>Motion ________________________</w:t>
      </w:r>
    </w:p>
    <w:p w14:paraId="3796D32D"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p>
    <w:p w14:paraId="3030311A"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p>
    <w:p w14:paraId="43D87E6C"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r w:rsidRPr="000454A6">
        <w:rPr>
          <w:rFonts w:ascii="Times New Roman" w:hAnsi="Times New Roman" w:cs="Times New Roman"/>
          <w:sz w:val="24"/>
          <w:szCs w:val="24"/>
        </w:rPr>
        <w:t>Second_________________________</w:t>
      </w:r>
    </w:p>
    <w:p w14:paraId="6376D61D"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p>
    <w:p w14:paraId="6101116A"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p>
    <w:p w14:paraId="01060B85"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r w:rsidRPr="000454A6">
        <w:rPr>
          <w:rFonts w:ascii="Times New Roman" w:hAnsi="Times New Roman" w:cs="Times New Roman"/>
          <w:sz w:val="24"/>
          <w:szCs w:val="24"/>
        </w:rPr>
        <w:t>Approved: ______________________________</w:t>
      </w:r>
    </w:p>
    <w:p w14:paraId="5FF49208"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p>
    <w:p w14:paraId="449316E5" w14:textId="77777777" w:rsidR="000454A6" w:rsidRPr="000454A6" w:rsidRDefault="000454A6" w:rsidP="000454A6">
      <w:pPr>
        <w:autoSpaceDE w:val="0"/>
        <w:autoSpaceDN w:val="0"/>
        <w:adjustRightInd w:val="0"/>
        <w:spacing w:line="240" w:lineRule="auto"/>
        <w:ind w:left="720"/>
        <w:rPr>
          <w:rFonts w:ascii="Times New Roman" w:hAnsi="Times New Roman" w:cs="Times New Roman"/>
          <w:sz w:val="24"/>
          <w:szCs w:val="24"/>
        </w:rPr>
      </w:pPr>
      <w:r w:rsidRPr="000454A6">
        <w:rPr>
          <w:rFonts w:ascii="Times New Roman" w:hAnsi="Times New Roman" w:cs="Times New Roman"/>
          <w:sz w:val="24"/>
          <w:szCs w:val="24"/>
        </w:rPr>
        <w:t>Joe Landry, Chair</w:t>
      </w:r>
    </w:p>
    <w:p w14:paraId="3F8C3645" w14:textId="7DFE17E8" w:rsidR="005941DE" w:rsidRDefault="005941DE" w:rsidP="003E6132">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w:t>
      </w:r>
    </w:p>
    <w:p w14:paraId="3587B3E4" w14:textId="35E21AB2" w:rsidR="000454A6" w:rsidRDefault="005941DE" w:rsidP="000454A6">
      <w:pPr>
        <w:autoSpaceDE w:val="0"/>
        <w:autoSpaceDN w:val="0"/>
        <w:adjustRightInd w:val="0"/>
        <w:spacing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Actions Taken</w:t>
      </w:r>
    </w:p>
    <w:p w14:paraId="3E26F090" w14:textId="76E78C3E" w:rsidR="000454A6" w:rsidRDefault="000454A6" w:rsidP="000454A6">
      <w:pPr>
        <w:autoSpaceDE w:val="0"/>
        <w:autoSpaceDN w:val="0"/>
        <w:adjustRightInd w:val="0"/>
        <w:spacing w:line="240" w:lineRule="auto"/>
        <w:ind w:left="720"/>
        <w:rPr>
          <w:rFonts w:ascii="Times New Roman" w:hAnsi="Times New Roman" w:cs="Times New Roman"/>
          <w:b/>
          <w:sz w:val="24"/>
          <w:szCs w:val="24"/>
          <w:u w:val="single"/>
        </w:rPr>
      </w:pPr>
    </w:p>
    <w:p w14:paraId="20FDE064" w14:textId="36C412B2" w:rsidR="0037040D" w:rsidRDefault="009E07F1" w:rsidP="000454A6">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Gary Hughes made a motion to approve Amy Weinstock being added to the bank account as a signatory, and Judy Bre</w:t>
      </w:r>
      <w:r w:rsidR="00811A2A">
        <w:rPr>
          <w:rFonts w:ascii="Times New Roman" w:hAnsi="Times New Roman" w:cs="Times New Roman"/>
          <w:sz w:val="24"/>
          <w:szCs w:val="24"/>
        </w:rPr>
        <w:t>selor seconded it.  The motion passed unanimously.</w:t>
      </w:r>
    </w:p>
    <w:p w14:paraId="0A2D725E" w14:textId="0C893A12" w:rsidR="0037040D" w:rsidRDefault="0037040D" w:rsidP="000454A6">
      <w:pPr>
        <w:autoSpaceDE w:val="0"/>
        <w:autoSpaceDN w:val="0"/>
        <w:adjustRightInd w:val="0"/>
        <w:spacing w:line="240" w:lineRule="auto"/>
        <w:ind w:left="720"/>
        <w:rPr>
          <w:rFonts w:ascii="Times New Roman" w:hAnsi="Times New Roman" w:cs="Times New Roman"/>
          <w:sz w:val="24"/>
          <w:szCs w:val="24"/>
        </w:rPr>
      </w:pPr>
    </w:p>
    <w:p w14:paraId="6DB32F29" w14:textId="77777777" w:rsidR="0037040D" w:rsidRDefault="0037040D" w:rsidP="000454A6">
      <w:pPr>
        <w:autoSpaceDE w:val="0"/>
        <w:autoSpaceDN w:val="0"/>
        <w:adjustRightInd w:val="0"/>
        <w:spacing w:line="240" w:lineRule="auto"/>
        <w:ind w:left="720"/>
        <w:rPr>
          <w:rFonts w:ascii="Times New Roman" w:hAnsi="Times New Roman" w:cs="Times New Roman"/>
          <w:sz w:val="24"/>
          <w:szCs w:val="24"/>
        </w:rPr>
      </w:pPr>
    </w:p>
    <w:p w14:paraId="05A1984D" w14:textId="4CA48265" w:rsidR="00E81914" w:rsidRDefault="0075576A" w:rsidP="00E81914">
      <w:pPr>
        <w:rPr>
          <w:rFonts w:ascii="Times New Roman" w:hAnsi="Times New Roman" w:cs="Times New Roman"/>
          <w:sz w:val="24"/>
          <w:szCs w:val="24"/>
        </w:rPr>
      </w:pPr>
      <w:r w:rsidRPr="00C36D87">
        <w:rPr>
          <w:rFonts w:ascii="Times New Roman" w:hAnsi="Times New Roman" w:cs="Times New Roman"/>
          <w:b/>
          <w:sz w:val="24"/>
          <w:szCs w:val="24"/>
        </w:rPr>
        <w:t>5.</w:t>
      </w:r>
      <w:r w:rsidRPr="00C36D87">
        <w:rPr>
          <w:rFonts w:ascii="Times New Roman" w:hAnsi="Times New Roman" w:cs="Times New Roman"/>
          <w:b/>
          <w:sz w:val="24"/>
          <w:szCs w:val="24"/>
        </w:rPr>
        <w:tab/>
      </w:r>
      <w:r w:rsidR="00E81914">
        <w:rPr>
          <w:rFonts w:ascii="Times New Roman" w:hAnsi="Times New Roman" w:cs="Times New Roman"/>
          <w:b/>
          <w:sz w:val="24"/>
          <w:szCs w:val="24"/>
        </w:rPr>
        <w:t xml:space="preserve">2018 Audit </w:t>
      </w:r>
    </w:p>
    <w:p w14:paraId="395DBFC5" w14:textId="77777777" w:rsidR="0037040D" w:rsidRDefault="00E81914" w:rsidP="0037040D">
      <w:pPr>
        <w:rPr>
          <w:rFonts w:ascii="Times New Roman" w:hAnsi="Times New Roman" w:cs="Times New Roman"/>
          <w:sz w:val="24"/>
          <w:szCs w:val="24"/>
        </w:rPr>
      </w:pPr>
      <w:r>
        <w:rPr>
          <w:rFonts w:ascii="Times New Roman" w:hAnsi="Times New Roman" w:cs="Times New Roman"/>
          <w:sz w:val="24"/>
          <w:szCs w:val="24"/>
        </w:rPr>
        <w:tab/>
      </w:r>
    </w:p>
    <w:p w14:paraId="63EB82E2" w14:textId="0DA83A39" w:rsidR="00CD42A1" w:rsidRDefault="00CD42A1" w:rsidP="003B51CF">
      <w:pPr>
        <w:pStyle w:val="BodyText"/>
        <w:ind w:firstLine="720"/>
        <w:rPr>
          <w:rFonts w:ascii="Times New Roman" w:eastAsia="Times New Roman" w:hAnsi="Times New Roman" w:cs="Times New Roman"/>
          <w:sz w:val="24"/>
          <w:szCs w:val="24"/>
        </w:rPr>
      </w:pPr>
      <w:r w:rsidRPr="00CD42A1">
        <w:rPr>
          <w:rFonts w:ascii="Times New Roman" w:eastAsia="Times New Roman" w:hAnsi="Times New Roman" w:cs="Times New Roman"/>
          <w:sz w:val="24"/>
          <w:szCs w:val="24"/>
        </w:rPr>
        <w:t xml:space="preserve">While there was not quorum at our last meeting, members present heard from a </w:t>
      </w:r>
      <w:r>
        <w:rPr>
          <w:rFonts w:ascii="Times New Roman" w:eastAsia="Times New Roman" w:hAnsi="Times New Roman" w:cs="Times New Roman"/>
          <w:sz w:val="24"/>
          <w:szCs w:val="24"/>
        </w:rPr>
        <w:tab/>
      </w:r>
      <w:r w:rsidRPr="00CD42A1">
        <w:rPr>
          <w:rFonts w:ascii="Times New Roman" w:eastAsia="Times New Roman" w:hAnsi="Times New Roman" w:cs="Times New Roman"/>
          <w:sz w:val="24"/>
          <w:szCs w:val="24"/>
        </w:rPr>
        <w:t xml:space="preserve">representative Marvin who made a presentation and responded to Board member </w:t>
      </w:r>
      <w:r>
        <w:rPr>
          <w:rFonts w:ascii="Times New Roman" w:eastAsia="Times New Roman" w:hAnsi="Times New Roman" w:cs="Times New Roman"/>
          <w:sz w:val="24"/>
          <w:szCs w:val="24"/>
        </w:rPr>
        <w:tab/>
      </w:r>
      <w:r w:rsidRPr="00CD42A1">
        <w:rPr>
          <w:rFonts w:ascii="Times New Roman" w:eastAsia="Times New Roman" w:hAnsi="Times New Roman" w:cs="Times New Roman"/>
          <w:sz w:val="24"/>
          <w:szCs w:val="24"/>
        </w:rPr>
        <w:t xml:space="preserve">questions about the audit documents at the Commission meeting. </w:t>
      </w:r>
    </w:p>
    <w:p w14:paraId="05BCBF98" w14:textId="350EEDCE" w:rsidR="009D35C9" w:rsidRDefault="009D35C9" w:rsidP="00CD42A1">
      <w:pPr>
        <w:spacing w:line="240" w:lineRule="auto"/>
        <w:ind w:firstLine="720"/>
        <w:rPr>
          <w:rFonts w:ascii="Times New Roman" w:eastAsia="Times New Roman" w:hAnsi="Times New Roman" w:cs="Times New Roman"/>
          <w:sz w:val="24"/>
          <w:szCs w:val="24"/>
        </w:rPr>
      </w:pPr>
    </w:p>
    <w:p w14:paraId="18C5CB89" w14:textId="76E5CEB6" w:rsidR="009D35C9" w:rsidRPr="00CD42A1" w:rsidRDefault="009D35C9" w:rsidP="00CD42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minor corrections to our procedures recommended and already taken into </w:t>
      </w:r>
      <w:r w:rsidR="0077310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account.  The IT Structure was questioned and is now being monitored offsite 24 /7. </w:t>
      </w:r>
    </w:p>
    <w:p w14:paraId="5D08FDB4" w14:textId="77777777" w:rsidR="00CD42A1" w:rsidRPr="00CD42A1" w:rsidRDefault="00CD42A1" w:rsidP="00CD42A1">
      <w:pPr>
        <w:spacing w:line="240" w:lineRule="auto"/>
        <w:rPr>
          <w:rFonts w:ascii="Times New Roman" w:eastAsia="Times New Roman" w:hAnsi="Times New Roman" w:cs="Times New Roman"/>
          <w:sz w:val="24"/>
          <w:szCs w:val="24"/>
        </w:rPr>
      </w:pPr>
    </w:p>
    <w:p w14:paraId="3CF9C7EB" w14:textId="521DE7BD" w:rsidR="00CD42A1" w:rsidRPr="00CD42A1" w:rsidRDefault="00CD42A1" w:rsidP="00CD42A1">
      <w:pPr>
        <w:spacing w:line="240" w:lineRule="auto"/>
        <w:ind w:firstLine="720"/>
        <w:rPr>
          <w:rFonts w:ascii="Times New Roman" w:eastAsia="Times New Roman" w:hAnsi="Times New Roman" w:cs="Times New Roman"/>
          <w:sz w:val="24"/>
          <w:szCs w:val="24"/>
        </w:rPr>
      </w:pPr>
      <w:r w:rsidRPr="00CD42A1">
        <w:rPr>
          <w:rFonts w:ascii="Times New Roman" w:eastAsia="Times New Roman" w:hAnsi="Times New Roman" w:cs="Times New Roman"/>
          <w:sz w:val="24"/>
          <w:szCs w:val="24"/>
        </w:rPr>
        <w:t xml:space="preserve">As there was no quorum at the July meeting, board action is required at this meeting to </w:t>
      </w:r>
      <w:r>
        <w:rPr>
          <w:rFonts w:ascii="Times New Roman" w:eastAsia="Times New Roman" w:hAnsi="Times New Roman" w:cs="Times New Roman"/>
          <w:sz w:val="24"/>
          <w:szCs w:val="24"/>
        </w:rPr>
        <w:tab/>
      </w:r>
      <w:r w:rsidRPr="00CD42A1">
        <w:rPr>
          <w:rFonts w:ascii="Times New Roman" w:eastAsia="Times New Roman" w:hAnsi="Times New Roman" w:cs="Times New Roman"/>
          <w:sz w:val="24"/>
          <w:szCs w:val="24"/>
        </w:rPr>
        <w:t xml:space="preserve">accept the audit. </w:t>
      </w:r>
    </w:p>
    <w:p w14:paraId="557760EE" w14:textId="7DE9E0EA" w:rsidR="00CD42A1" w:rsidRDefault="00CD42A1" w:rsidP="00CD42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066782F" w14:textId="05B514E6" w:rsidR="00CD42A1" w:rsidRDefault="00CD42A1" w:rsidP="00CD42A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Actions Taken</w:t>
      </w:r>
    </w:p>
    <w:p w14:paraId="0EEF654B" w14:textId="110DA865" w:rsidR="00CD42A1" w:rsidRDefault="00CD42A1" w:rsidP="00CD42A1">
      <w:pPr>
        <w:spacing w:line="240" w:lineRule="auto"/>
        <w:rPr>
          <w:rFonts w:ascii="Times New Roman" w:eastAsia="Times New Roman" w:hAnsi="Times New Roman" w:cs="Times New Roman"/>
          <w:b/>
          <w:sz w:val="24"/>
          <w:szCs w:val="24"/>
          <w:u w:val="single"/>
        </w:rPr>
      </w:pPr>
    </w:p>
    <w:p w14:paraId="5401DC5E" w14:textId="06F93F5E" w:rsidR="00CD42A1" w:rsidRPr="00CD42A1" w:rsidRDefault="00CD42A1" w:rsidP="00CD42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Gary Hughes made a motion to approve the 2018 draft audit documents and </w:t>
      </w:r>
      <w:r w:rsidR="00183E87">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Don </w:t>
      </w:r>
      <w:r>
        <w:rPr>
          <w:rFonts w:ascii="Times New Roman" w:eastAsia="Times New Roman" w:hAnsi="Times New Roman" w:cs="Times New Roman"/>
          <w:sz w:val="24"/>
          <w:szCs w:val="24"/>
        </w:rPr>
        <w:tab/>
        <w:t>Ackerman seconded. The motion passed unanimously.</w:t>
      </w:r>
    </w:p>
    <w:p w14:paraId="660545C2" w14:textId="5F2485C4" w:rsidR="0037040D" w:rsidRDefault="0037040D" w:rsidP="00CD42A1">
      <w:pPr>
        <w:rPr>
          <w:rFonts w:ascii="Times New Roman" w:hAnsi="Times New Roman" w:cs="Times New Roman"/>
          <w:sz w:val="24"/>
          <w:szCs w:val="24"/>
        </w:rPr>
      </w:pPr>
    </w:p>
    <w:p w14:paraId="02EF5008" w14:textId="30738264" w:rsidR="00E65D70" w:rsidRDefault="00E65D70" w:rsidP="00E65D70">
      <w:pPr>
        <w:rPr>
          <w:rFonts w:ascii="Times New Roman" w:hAnsi="Times New Roman" w:cs="Times New Roman"/>
          <w:b/>
          <w:sz w:val="24"/>
          <w:szCs w:val="24"/>
        </w:rPr>
      </w:pPr>
      <w:r w:rsidRPr="00C36D87">
        <w:rPr>
          <w:rFonts w:ascii="Times New Roman" w:hAnsi="Times New Roman" w:cs="Times New Roman"/>
          <w:b/>
          <w:sz w:val="24"/>
          <w:szCs w:val="24"/>
        </w:rPr>
        <w:t>6</w:t>
      </w:r>
      <w:r w:rsidR="006435F4">
        <w:rPr>
          <w:rFonts w:ascii="Times New Roman" w:hAnsi="Times New Roman" w:cs="Times New Roman"/>
          <w:b/>
          <w:sz w:val="24"/>
          <w:szCs w:val="24"/>
        </w:rPr>
        <w:t xml:space="preserve">. </w:t>
      </w:r>
      <w:r w:rsidR="003E43B5">
        <w:rPr>
          <w:rFonts w:ascii="Times New Roman" w:hAnsi="Times New Roman" w:cs="Times New Roman"/>
          <w:b/>
          <w:sz w:val="24"/>
          <w:szCs w:val="24"/>
        </w:rPr>
        <w:tab/>
      </w:r>
      <w:r w:rsidR="009D35C9">
        <w:rPr>
          <w:rFonts w:ascii="Times New Roman" w:hAnsi="Times New Roman" w:cs="Times New Roman"/>
          <w:b/>
          <w:sz w:val="24"/>
          <w:szCs w:val="24"/>
        </w:rPr>
        <w:t>Appointment of Nominating Committee</w:t>
      </w:r>
    </w:p>
    <w:p w14:paraId="38DC911D" w14:textId="77777777" w:rsidR="004616E3" w:rsidRDefault="004616E3" w:rsidP="004616E3">
      <w:pPr>
        <w:pStyle w:val="BodyText"/>
        <w:ind w:firstLine="720"/>
        <w:rPr>
          <w:rFonts w:ascii="Times New Roman" w:hAnsi="Times New Roman" w:cs="Times New Roman"/>
          <w:b/>
          <w:sz w:val="24"/>
          <w:szCs w:val="24"/>
        </w:rPr>
      </w:pPr>
      <w:r>
        <w:rPr>
          <w:rFonts w:ascii="Times New Roman" w:hAnsi="Times New Roman" w:cs="Times New Roman"/>
          <w:b/>
          <w:sz w:val="24"/>
          <w:szCs w:val="24"/>
        </w:rPr>
        <w:tab/>
      </w:r>
    </w:p>
    <w:p w14:paraId="020B3E53" w14:textId="24152A01" w:rsidR="009D35C9" w:rsidRDefault="009D35C9" w:rsidP="009D35C9">
      <w:pPr>
        <w:spacing w:line="252" w:lineRule="auto"/>
        <w:ind w:right="30" w:firstLine="720"/>
        <w:rPr>
          <w:rFonts w:ascii="Times New Roman" w:eastAsia="Times New Roman" w:hAnsi="Times New Roman" w:cs="Times New Roman"/>
          <w:w w:val="105"/>
          <w:sz w:val="24"/>
          <w:szCs w:val="24"/>
        </w:rPr>
      </w:pPr>
      <w:r w:rsidRPr="009D35C9">
        <w:rPr>
          <w:rFonts w:ascii="Times New Roman" w:eastAsia="Times New Roman" w:hAnsi="Times New Roman" w:cs="Times New Roman"/>
          <w:w w:val="105"/>
          <w:sz w:val="24"/>
          <w:szCs w:val="24"/>
        </w:rPr>
        <w:t xml:space="preserve">The Chair of CDPRC annually appoints a nominating committee to identify the slate </w:t>
      </w:r>
      <w:r>
        <w:rPr>
          <w:rFonts w:ascii="Times New Roman" w:eastAsia="Times New Roman" w:hAnsi="Times New Roman" w:cs="Times New Roman"/>
          <w:w w:val="105"/>
          <w:sz w:val="24"/>
          <w:szCs w:val="24"/>
        </w:rPr>
        <w:tab/>
      </w:r>
      <w:r w:rsidRPr="009D35C9">
        <w:rPr>
          <w:rFonts w:ascii="Times New Roman" w:eastAsia="Times New Roman" w:hAnsi="Times New Roman" w:cs="Times New Roman"/>
          <w:w w:val="105"/>
          <w:sz w:val="24"/>
          <w:szCs w:val="24"/>
        </w:rPr>
        <w:t xml:space="preserve">of Officers.  With the adoption of revised bylaws in January, the Commission’s </w:t>
      </w:r>
      <w:r>
        <w:rPr>
          <w:rFonts w:ascii="Times New Roman" w:eastAsia="Times New Roman" w:hAnsi="Times New Roman" w:cs="Times New Roman"/>
          <w:w w:val="105"/>
          <w:sz w:val="24"/>
          <w:szCs w:val="24"/>
        </w:rPr>
        <w:tab/>
      </w:r>
      <w:r w:rsidRPr="009D35C9">
        <w:rPr>
          <w:rFonts w:ascii="Times New Roman" w:eastAsia="Times New Roman" w:hAnsi="Times New Roman" w:cs="Times New Roman"/>
          <w:w w:val="105"/>
          <w:sz w:val="24"/>
          <w:szCs w:val="24"/>
        </w:rPr>
        <w:t xml:space="preserve">officer titles and duties were updated to Chair, First Vice-Chair, Second Vice-Chair </w:t>
      </w:r>
      <w:r>
        <w:rPr>
          <w:rFonts w:ascii="Times New Roman" w:eastAsia="Times New Roman" w:hAnsi="Times New Roman" w:cs="Times New Roman"/>
          <w:w w:val="105"/>
          <w:sz w:val="24"/>
          <w:szCs w:val="24"/>
        </w:rPr>
        <w:tab/>
      </w:r>
      <w:r w:rsidRPr="009D35C9">
        <w:rPr>
          <w:rFonts w:ascii="Times New Roman" w:eastAsia="Times New Roman" w:hAnsi="Times New Roman" w:cs="Times New Roman"/>
          <w:w w:val="105"/>
          <w:sz w:val="24"/>
          <w:szCs w:val="24"/>
        </w:rPr>
        <w:t xml:space="preserve">and a Secretary-Treasurer.  </w:t>
      </w:r>
      <w:r>
        <w:rPr>
          <w:rFonts w:ascii="Times New Roman" w:eastAsia="Times New Roman" w:hAnsi="Times New Roman" w:cs="Times New Roman"/>
          <w:w w:val="105"/>
          <w:sz w:val="24"/>
          <w:szCs w:val="24"/>
        </w:rPr>
        <w:t xml:space="preserve"> </w:t>
      </w:r>
    </w:p>
    <w:p w14:paraId="5AF92162" w14:textId="77777777" w:rsidR="009D35C9" w:rsidRPr="009D35C9" w:rsidRDefault="009D35C9" w:rsidP="009D35C9">
      <w:pPr>
        <w:spacing w:line="252" w:lineRule="auto"/>
        <w:ind w:right="30" w:firstLine="720"/>
        <w:rPr>
          <w:rFonts w:ascii="Times New Roman" w:eastAsia="Times New Roman" w:hAnsi="Times New Roman" w:cs="Times New Roman"/>
          <w:w w:val="105"/>
          <w:sz w:val="24"/>
          <w:szCs w:val="24"/>
        </w:rPr>
      </w:pPr>
    </w:p>
    <w:p w14:paraId="5B7D1353" w14:textId="2DA63471" w:rsidR="004616E3" w:rsidRDefault="000555A8" w:rsidP="004616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Board asked for volunteers to fill positions on the Nominating Committee.  Willard </w:t>
      </w:r>
      <w:r>
        <w:rPr>
          <w:rFonts w:ascii="Times New Roman" w:eastAsia="Times New Roman" w:hAnsi="Times New Roman" w:cs="Times New Roman"/>
          <w:sz w:val="24"/>
          <w:szCs w:val="24"/>
        </w:rPr>
        <w:tab/>
        <w:t xml:space="preserve">Bruce, Scott Bendett, Gary Hughes all volunteered, and Joe Grasso was nominated by the </w:t>
      </w:r>
      <w:r>
        <w:rPr>
          <w:rFonts w:ascii="Times New Roman" w:eastAsia="Times New Roman" w:hAnsi="Times New Roman" w:cs="Times New Roman"/>
          <w:sz w:val="24"/>
          <w:szCs w:val="24"/>
        </w:rPr>
        <w:tab/>
        <w:t xml:space="preserve">Board.  </w:t>
      </w:r>
    </w:p>
    <w:p w14:paraId="11DB0AAB" w14:textId="1B350975" w:rsidR="000555A8" w:rsidRDefault="000555A8" w:rsidP="004616E3">
      <w:pPr>
        <w:spacing w:line="240" w:lineRule="auto"/>
        <w:rPr>
          <w:rFonts w:ascii="Times New Roman" w:eastAsia="Times New Roman" w:hAnsi="Times New Roman" w:cs="Times New Roman"/>
          <w:sz w:val="24"/>
          <w:szCs w:val="24"/>
        </w:rPr>
      </w:pPr>
    </w:p>
    <w:p w14:paraId="5CB87DFB" w14:textId="398DEF15" w:rsidR="000555A8" w:rsidRDefault="000555A8" w:rsidP="004616E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Action Taken</w:t>
      </w:r>
    </w:p>
    <w:p w14:paraId="43A32522" w14:textId="047F01EB" w:rsidR="000555A8" w:rsidRPr="000555A8" w:rsidRDefault="000555A8" w:rsidP="004616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Gary Hughes made a motion to accept the appointment of the Nominating Committee </w:t>
      </w:r>
      <w:r w:rsidR="00CE59FD">
        <w:rPr>
          <w:rFonts w:ascii="Times New Roman" w:eastAsia="Times New Roman" w:hAnsi="Times New Roman" w:cs="Times New Roman"/>
          <w:sz w:val="24"/>
          <w:szCs w:val="24"/>
        </w:rPr>
        <w:tab/>
      </w:r>
      <w:r>
        <w:rPr>
          <w:rFonts w:ascii="Times New Roman" w:eastAsia="Times New Roman" w:hAnsi="Times New Roman" w:cs="Times New Roman"/>
          <w:sz w:val="24"/>
          <w:szCs w:val="24"/>
        </w:rPr>
        <w:t>and Don Ackerman seconded it.  The motion passed unanimously.</w:t>
      </w:r>
    </w:p>
    <w:p w14:paraId="4D72141D" w14:textId="77777777" w:rsidR="003E43B5" w:rsidRPr="00C36D87" w:rsidRDefault="003E43B5" w:rsidP="00F05DEE">
      <w:pPr>
        <w:tabs>
          <w:tab w:val="left" w:pos="1170"/>
        </w:tabs>
        <w:spacing w:line="240" w:lineRule="auto"/>
        <w:rPr>
          <w:rFonts w:ascii="Times New Roman" w:hAnsi="Times New Roman" w:cs="Times New Roman"/>
          <w:b/>
          <w:sz w:val="24"/>
          <w:szCs w:val="24"/>
        </w:rPr>
      </w:pPr>
    </w:p>
    <w:p w14:paraId="38726B90" w14:textId="38C49517" w:rsidR="00ED0FCF" w:rsidRPr="00C36D87" w:rsidRDefault="00BE35D2" w:rsidP="0003041D">
      <w:pPr>
        <w:tabs>
          <w:tab w:val="left" w:pos="1170"/>
        </w:tabs>
        <w:spacing w:line="240" w:lineRule="auto"/>
        <w:rPr>
          <w:rFonts w:ascii="Times New Roman" w:hAnsi="Times New Roman" w:cs="Times New Roman"/>
          <w:b/>
          <w:sz w:val="24"/>
          <w:szCs w:val="24"/>
        </w:rPr>
      </w:pPr>
      <w:r w:rsidRPr="00C36D87">
        <w:rPr>
          <w:rFonts w:ascii="Times New Roman" w:hAnsi="Times New Roman" w:cs="Times New Roman"/>
          <w:b/>
          <w:sz w:val="24"/>
          <w:szCs w:val="24"/>
        </w:rPr>
        <w:t>7.</w:t>
      </w:r>
      <w:r w:rsidR="009E44BC" w:rsidRPr="00C36D87">
        <w:rPr>
          <w:rFonts w:ascii="Times New Roman" w:hAnsi="Times New Roman" w:cs="Times New Roman"/>
          <w:b/>
          <w:sz w:val="24"/>
          <w:szCs w:val="24"/>
        </w:rPr>
        <w:t xml:space="preserve">         </w:t>
      </w:r>
      <w:r w:rsidR="0003041D">
        <w:rPr>
          <w:rFonts w:ascii="Times New Roman" w:hAnsi="Times New Roman" w:cs="Times New Roman"/>
          <w:b/>
          <w:sz w:val="24"/>
          <w:szCs w:val="24"/>
        </w:rPr>
        <w:t>Report from Strategic Planning Committee</w:t>
      </w:r>
    </w:p>
    <w:p w14:paraId="43F69E5F" w14:textId="67268D35" w:rsidR="00EF1313" w:rsidRPr="00C36D87" w:rsidRDefault="00EF1313" w:rsidP="00F05DEE">
      <w:pPr>
        <w:tabs>
          <w:tab w:val="left" w:pos="1170"/>
        </w:tabs>
        <w:spacing w:line="240" w:lineRule="auto"/>
        <w:rPr>
          <w:rFonts w:ascii="Times New Roman" w:hAnsi="Times New Roman" w:cs="Times New Roman"/>
          <w:b/>
          <w:sz w:val="24"/>
          <w:szCs w:val="24"/>
        </w:rPr>
      </w:pPr>
    </w:p>
    <w:p w14:paraId="36801D44" w14:textId="22E89530" w:rsidR="0003041D" w:rsidRPr="0003041D" w:rsidRDefault="0003041D" w:rsidP="0003041D">
      <w:pPr>
        <w:pStyle w:val="BodyText"/>
        <w:spacing w:line="252" w:lineRule="auto"/>
        <w:ind w:right="30" w:firstLine="720"/>
        <w:rPr>
          <w:rFonts w:ascii="Times New Roman" w:eastAsia="Times New Roman" w:hAnsi="Times New Roman" w:cs="Times New Roman"/>
          <w:w w:val="105"/>
          <w:sz w:val="24"/>
          <w:szCs w:val="24"/>
        </w:rPr>
      </w:pPr>
      <w:r w:rsidRPr="0003041D">
        <w:rPr>
          <w:rFonts w:ascii="Times New Roman" w:eastAsia="Times New Roman" w:hAnsi="Times New Roman" w:cs="Times New Roman"/>
          <w:w w:val="105"/>
          <w:sz w:val="24"/>
          <w:szCs w:val="24"/>
        </w:rPr>
        <w:t xml:space="preserve">The committee has reviewed the current strategic plan’s SWOT analysis and </w:t>
      </w:r>
      <w:r>
        <w:rPr>
          <w:rFonts w:ascii="Times New Roman" w:eastAsia="Times New Roman" w:hAnsi="Times New Roman" w:cs="Times New Roman"/>
          <w:w w:val="105"/>
          <w:sz w:val="24"/>
          <w:szCs w:val="24"/>
        </w:rPr>
        <w:tab/>
      </w:r>
      <w:r w:rsidRPr="0003041D">
        <w:rPr>
          <w:rFonts w:ascii="Times New Roman" w:eastAsia="Times New Roman" w:hAnsi="Times New Roman" w:cs="Times New Roman"/>
          <w:w w:val="105"/>
          <w:sz w:val="24"/>
          <w:szCs w:val="24"/>
        </w:rPr>
        <w:t xml:space="preserve">strategic initiatives. The Committee determined that the underlying analysis is still </w:t>
      </w:r>
      <w:r>
        <w:rPr>
          <w:rFonts w:ascii="Times New Roman" w:eastAsia="Times New Roman" w:hAnsi="Times New Roman" w:cs="Times New Roman"/>
          <w:w w:val="105"/>
          <w:sz w:val="24"/>
          <w:szCs w:val="24"/>
        </w:rPr>
        <w:tab/>
      </w:r>
      <w:r w:rsidRPr="0003041D">
        <w:rPr>
          <w:rFonts w:ascii="Times New Roman" w:eastAsia="Times New Roman" w:hAnsi="Times New Roman" w:cs="Times New Roman"/>
          <w:w w:val="105"/>
          <w:sz w:val="24"/>
          <w:szCs w:val="24"/>
        </w:rPr>
        <w:t xml:space="preserve">sound but the strategic priority initiatives should be updated as the current ones have </w:t>
      </w:r>
      <w:r>
        <w:rPr>
          <w:rFonts w:ascii="Times New Roman" w:eastAsia="Times New Roman" w:hAnsi="Times New Roman" w:cs="Times New Roman"/>
          <w:w w:val="105"/>
          <w:sz w:val="24"/>
          <w:szCs w:val="24"/>
        </w:rPr>
        <w:tab/>
      </w:r>
      <w:r w:rsidRPr="0003041D">
        <w:rPr>
          <w:rFonts w:ascii="Times New Roman" w:eastAsia="Times New Roman" w:hAnsi="Times New Roman" w:cs="Times New Roman"/>
          <w:w w:val="105"/>
          <w:sz w:val="24"/>
          <w:szCs w:val="24"/>
        </w:rPr>
        <w:t xml:space="preserve">either been accomplished or reflect ongoing priorities that need new strategic focus. </w:t>
      </w:r>
      <w:r>
        <w:rPr>
          <w:rFonts w:ascii="Times New Roman" w:eastAsia="Times New Roman" w:hAnsi="Times New Roman" w:cs="Times New Roman"/>
          <w:w w:val="105"/>
          <w:sz w:val="24"/>
          <w:szCs w:val="24"/>
        </w:rPr>
        <w:tab/>
      </w:r>
      <w:r w:rsidRPr="0003041D">
        <w:rPr>
          <w:rFonts w:ascii="Times New Roman" w:eastAsia="Times New Roman" w:hAnsi="Times New Roman" w:cs="Times New Roman"/>
          <w:w w:val="105"/>
          <w:sz w:val="24"/>
          <w:szCs w:val="24"/>
        </w:rPr>
        <w:t xml:space="preserve">The committee had robust conversations about the need for a full strategic update </w:t>
      </w:r>
      <w:r>
        <w:rPr>
          <w:rFonts w:ascii="Times New Roman" w:eastAsia="Times New Roman" w:hAnsi="Times New Roman" w:cs="Times New Roman"/>
          <w:w w:val="105"/>
          <w:sz w:val="24"/>
          <w:szCs w:val="24"/>
        </w:rPr>
        <w:tab/>
      </w:r>
      <w:r w:rsidRPr="0003041D">
        <w:rPr>
          <w:rFonts w:ascii="Times New Roman" w:eastAsia="Times New Roman" w:hAnsi="Times New Roman" w:cs="Times New Roman"/>
          <w:w w:val="105"/>
          <w:sz w:val="24"/>
          <w:szCs w:val="24"/>
        </w:rPr>
        <w:t xml:space="preserve">versus updating the strategic initiative and ultimately is recommending that the </w:t>
      </w:r>
      <w:r>
        <w:rPr>
          <w:rFonts w:ascii="Times New Roman" w:eastAsia="Times New Roman" w:hAnsi="Times New Roman" w:cs="Times New Roman"/>
          <w:w w:val="105"/>
          <w:sz w:val="24"/>
          <w:szCs w:val="24"/>
        </w:rPr>
        <w:tab/>
      </w:r>
      <w:r w:rsidRPr="0003041D">
        <w:rPr>
          <w:rFonts w:ascii="Times New Roman" w:eastAsia="Times New Roman" w:hAnsi="Times New Roman" w:cs="Times New Roman"/>
          <w:w w:val="105"/>
          <w:sz w:val="24"/>
          <w:szCs w:val="24"/>
        </w:rPr>
        <w:t xml:space="preserve">Committee itself identify revised strategic initiatives for presentation to the board.  </w:t>
      </w:r>
      <w:r>
        <w:rPr>
          <w:rFonts w:ascii="Times New Roman" w:eastAsia="Times New Roman" w:hAnsi="Times New Roman" w:cs="Times New Roman"/>
          <w:w w:val="105"/>
          <w:sz w:val="24"/>
          <w:szCs w:val="24"/>
        </w:rPr>
        <w:tab/>
      </w:r>
      <w:r w:rsidRPr="0003041D">
        <w:rPr>
          <w:rFonts w:ascii="Times New Roman" w:eastAsia="Times New Roman" w:hAnsi="Times New Roman" w:cs="Times New Roman"/>
          <w:w w:val="105"/>
          <w:sz w:val="24"/>
          <w:szCs w:val="24"/>
        </w:rPr>
        <w:t xml:space="preserve">With the Board’s agreement, the committee will begin developing the revised list of </w:t>
      </w:r>
      <w:r>
        <w:rPr>
          <w:rFonts w:ascii="Times New Roman" w:eastAsia="Times New Roman" w:hAnsi="Times New Roman" w:cs="Times New Roman"/>
          <w:w w:val="105"/>
          <w:sz w:val="24"/>
          <w:szCs w:val="24"/>
        </w:rPr>
        <w:tab/>
      </w:r>
      <w:r w:rsidRPr="0003041D">
        <w:rPr>
          <w:rFonts w:ascii="Times New Roman" w:eastAsia="Times New Roman" w:hAnsi="Times New Roman" w:cs="Times New Roman"/>
          <w:w w:val="105"/>
          <w:sz w:val="24"/>
          <w:szCs w:val="24"/>
        </w:rPr>
        <w:t xml:space="preserve">strategic initiatives for board input and adoption. </w:t>
      </w:r>
    </w:p>
    <w:p w14:paraId="6BEF993C" w14:textId="77777777" w:rsidR="0003041D" w:rsidRPr="0003041D" w:rsidRDefault="0003041D" w:rsidP="0003041D">
      <w:pPr>
        <w:spacing w:line="252" w:lineRule="auto"/>
        <w:ind w:right="30" w:firstLine="720"/>
        <w:rPr>
          <w:rFonts w:ascii="Times New Roman" w:eastAsia="Times New Roman" w:hAnsi="Times New Roman" w:cs="Times New Roman"/>
          <w:w w:val="105"/>
          <w:sz w:val="24"/>
          <w:szCs w:val="24"/>
        </w:rPr>
      </w:pPr>
    </w:p>
    <w:p w14:paraId="61D68356" w14:textId="77777777" w:rsidR="0003041D" w:rsidRPr="0003041D" w:rsidRDefault="0003041D" w:rsidP="0003041D">
      <w:pPr>
        <w:spacing w:line="252" w:lineRule="auto"/>
        <w:ind w:right="30"/>
        <w:rPr>
          <w:rFonts w:ascii="Times New Roman" w:eastAsia="Times New Roman" w:hAnsi="Times New Roman" w:cs="Times New Roman"/>
          <w:w w:val="105"/>
          <w:sz w:val="24"/>
          <w:szCs w:val="24"/>
        </w:rPr>
      </w:pPr>
      <w:r w:rsidRPr="0003041D">
        <w:rPr>
          <w:rFonts w:ascii="Times New Roman" w:eastAsia="Times New Roman" w:hAnsi="Times New Roman" w:cs="Times New Roman"/>
          <w:b/>
          <w:bCs/>
          <w:w w:val="105"/>
          <w:sz w:val="24"/>
          <w:szCs w:val="24"/>
        </w:rPr>
        <w:t>2015 Plan Strategic Initiatives</w:t>
      </w:r>
    </w:p>
    <w:p w14:paraId="7D7973D9" w14:textId="330C8094" w:rsidR="0003041D" w:rsidRPr="0003041D" w:rsidRDefault="00D6358D" w:rsidP="0003041D">
      <w:pPr>
        <w:spacing w:line="252" w:lineRule="auto"/>
        <w:ind w:right="30"/>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I</w:t>
      </w:r>
      <w:r w:rsidR="0003041D" w:rsidRPr="0003041D">
        <w:rPr>
          <w:rFonts w:ascii="Times New Roman" w:eastAsia="Times New Roman" w:hAnsi="Times New Roman" w:cs="Times New Roman"/>
          <w:w w:val="105"/>
          <w:sz w:val="24"/>
          <w:szCs w:val="24"/>
        </w:rPr>
        <w:tab/>
        <w:t xml:space="preserve">Develop an integrated communications and outreach plan to promote the role </w:t>
      </w: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 xml:space="preserve">and value of the Commission and continue to explore opportunities for expanded </w:t>
      </w: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regional partnerships</w:t>
      </w:r>
    </w:p>
    <w:p w14:paraId="375E4478" w14:textId="17D92FFD" w:rsidR="0003041D" w:rsidRPr="0003041D" w:rsidRDefault="00D6358D" w:rsidP="0003041D">
      <w:pPr>
        <w:spacing w:line="252" w:lineRule="auto"/>
        <w:ind w:right="30"/>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II</w:t>
      </w:r>
      <w:r w:rsidR="0003041D" w:rsidRPr="0003041D">
        <w:rPr>
          <w:rFonts w:ascii="Times New Roman" w:eastAsia="Times New Roman" w:hAnsi="Times New Roman" w:cs="Times New Roman"/>
          <w:w w:val="105"/>
          <w:sz w:val="24"/>
          <w:szCs w:val="24"/>
        </w:rPr>
        <w:tab/>
        <w:t xml:space="preserve">Continue to provide and seek opportunities for facilitation and project </w:t>
      </w:r>
      <w:r w:rsidR="0003041D" w:rsidRPr="0003041D">
        <w:rPr>
          <w:rFonts w:ascii="Times New Roman" w:eastAsia="Times New Roman" w:hAnsi="Times New Roman" w:cs="Times New Roman"/>
          <w:w w:val="105"/>
          <w:sz w:val="24"/>
          <w:szCs w:val="24"/>
        </w:rPr>
        <w:tab/>
        <w:t xml:space="preserve">management contracts, within the constraints of funding opportunities and staffing, </w:t>
      </w: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 xml:space="preserve">that increases the role of CDRPC in supporting local, inter-municipal, and regional </w:t>
      </w: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 xml:space="preserve">collaboration initiatives </w:t>
      </w:r>
    </w:p>
    <w:p w14:paraId="36757427" w14:textId="25E26B27" w:rsidR="0003041D" w:rsidRPr="0003041D" w:rsidRDefault="00D6358D" w:rsidP="0003041D">
      <w:pPr>
        <w:spacing w:line="252" w:lineRule="auto"/>
        <w:ind w:right="30"/>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III</w:t>
      </w:r>
      <w:r w:rsidR="0003041D" w:rsidRPr="0003041D">
        <w:rPr>
          <w:rFonts w:ascii="Times New Roman" w:eastAsia="Times New Roman" w:hAnsi="Times New Roman" w:cs="Times New Roman"/>
          <w:w w:val="105"/>
          <w:sz w:val="24"/>
          <w:szCs w:val="24"/>
        </w:rPr>
        <w:tab/>
        <w:t xml:space="preserve">Invest in the agency’s IT platform to enhance in-house accessibility of </w:t>
      </w:r>
      <w:r w:rsidR="0003041D" w:rsidRPr="0003041D">
        <w:rPr>
          <w:rFonts w:ascii="Times New Roman" w:eastAsia="Times New Roman" w:hAnsi="Times New Roman" w:cs="Times New Roman"/>
          <w:w w:val="105"/>
          <w:sz w:val="24"/>
          <w:szCs w:val="24"/>
        </w:rPr>
        <w:tab/>
        <w:t xml:space="preserve">information among staff and maintain a more user-friendly website while ensuring </w:t>
      </w: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the agency’s value-added in the interpretation of the data to the region’s stakeholders</w:t>
      </w:r>
    </w:p>
    <w:p w14:paraId="744F3ABC" w14:textId="480203D4" w:rsidR="00E92ADB" w:rsidRDefault="00D6358D" w:rsidP="00D6358D">
      <w:pPr>
        <w:spacing w:line="252" w:lineRule="auto"/>
        <w:ind w:right="30"/>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IV</w:t>
      </w:r>
      <w:r w:rsidR="0003041D" w:rsidRPr="0003041D">
        <w:rPr>
          <w:rFonts w:ascii="Times New Roman" w:eastAsia="Times New Roman" w:hAnsi="Times New Roman" w:cs="Times New Roman"/>
          <w:w w:val="105"/>
          <w:sz w:val="24"/>
          <w:szCs w:val="24"/>
        </w:rPr>
        <w:tab/>
        <w:t xml:space="preserve">Implement a leadership succession planning process to minimize the loss of </w:t>
      </w: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 xml:space="preserve">institutional knowledge and to create a smooth, well-orchestrated transition for the </w:t>
      </w:r>
      <w:r>
        <w:rPr>
          <w:rFonts w:ascii="Times New Roman" w:eastAsia="Times New Roman" w:hAnsi="Times New Roman" w:cs="Times New Roman"/>
          <w:w w:val="105"/>
          <w:sz w:val="24"/>
          <w:szCs w:val="24"/>
        </w:rPr>
        <w:tab/>
      </w:r>
      <w:r w:rsidR="0003041D" w:rsidRPr="0003041D">
        <w:rPr>
          <w:rFonts w:ascii="Times New Roman" w:eastAsia="Times New Roman" w:hAnsi="Times New Roman" w:cs="Times New Roman"/>
          <w:w w:val="105"/>
          <w:sz w:val="24"/>
          <w:szCs w:val="24"/>
        </w:rPr>
        <w:t>Executive Director (ED) position</w:t>
      </w:r>
      <w:r>
        <w:rPr>
          <w:rFonts w:ascii="Times New Roman" w:eastAsia="Times New Roman" w:hAnsi="Times New Roman" w:cs="Times New Roman"/>
          <w:w w:val="105"/>
          <w:sz w:val="24"/>
          <w:szCs w:val="24"/>
        </w:rPr>
        <w:t>.</w:t>
      </w:r>
    </w:p>
    <w:p w14:paraId="2ED1965D" w14:textId="398231BF" w:rsidR="00D6358D" w:rsidRDefault="00D6358D" w:rsidP="00D6358D">
      <w:pPr>
        <w:spacing w:line="252" w:lineRule="auto"/>
        <w:ind w:right="30"/>
        <w:rPr>
          <w:rFonts w:ascii="Times New Roman" w:eastAsia="Times New Roman" w:hAnsi="Times New Roman" w:cs="Times New Roman"/>
          <w:w w:val="105"/>
          <w:sz w:val="24"/>
          <w:szCs w:val="24"/>
        </w:rPr>
      </w:pPr>
    </w:p>
    <w:p w14:paraId="52BB3C8F" w14:textId="77777777" w:rsidR="00D6358D" w:rsidRPr="00E92ADB" w:rsidRDefault="00D6358D" w:rsidP="00D6358D">
      <w:pPr>
        <w:spacing w:line="252" w:lineRule="auto"/>
        <w:ind w:right="30"/>
        <w:rPr>
          <w:rFonts w:ascii="Times New Roman" w:hAnsi="Times New Roman" w:cs="Times New Roman"/>
          <w:b/>
          <w:sz w:val="24"/>
          <w:szCs w:val="24"/>
        </w:rPr>
      </w:pPr>
    </w:p>
    <w:p w14:paraId="3BBC4153" w14:textId="2BEBF0D1" w:rsidR="00E92ADB" w:rsidRPr="00F15A15" w:rsidRDefault="00F15A15" w:rsidP="00E92ADB">
      <w:pPr>
        <w:pStyle w:val="BodyText"/>
        <w:rPr>
          <w:rFonts w:ascii="Times New Roman" w:hAnsi="Times New Roman" w:cs="Times New Roman"/>
          <w:b/>
          <w:sz w:val="24"/>
          <w:szCs w:val="24"/>
        </w:rPr>
      </w:pPr>
      <w:r>
        <w:rPr>
          <w:b/>
        </w:rPr>
        <w:lastRenderedPageBreak/>
        <w:tab/>
      </w:r>
      <w:r w:rsidRPr="00F15A15">
        <w:rPr>
          <w:rFonts w:ascii="Times New Roman" w:hAnsi="Times New Roman" w:cs="Times New Roman"/>
          <w:b/>
          <w:sz w:val="24"/>
          <w:szCs w:val="24"/>
        </w:rPr>
        <w:t>Action Taken:</w:t>
      </w:r>
    </w:p>
    <w:p w14:paraId="15824A29" w14:textId="51017019" w:rsidR="00F15A15" w:rsidRDefault="00F15A15" w:rsidP="00E92ADB">
      <w:pPr>
        <w:pStyle w:val="BodyText"/>
        <w:rPr>
          <w:b/>
        </w:rPr>
      </w:pPr>
      <w:r>
        <w:rPr>
          <w:b/>
        </w:rPr>
        <w:tab/>
      </w:r>
      <w:r w:rsidR="00EC696D">
        <w:rPr>
          <w:rFonts w:ascii="Times New Roman" w:eastAsia="Times New Roman" w:hAnsi="Times New Roman" w:cs="Times New Roman"/>
          <w:sz w:val="24"/>
          <w:szCs w:val="24"/>
        </w:rPr>
        <w:t>No formal motion was needed, and the Board approved the request.</w:t>
      </w:r>
    </w:p>
    <w:p w14:paraId="4A56F7A5" w14:textId="77777777" w:rsidR="00D41077" w:rsidRDefault="00D41077" w:rsidP="00F9143E">
      <w:pPr>
        <w:rPr>
          <w:rFonts w:ascii="Times New Roman" w:hAnsi="Times New Roman" w:cs="Times New Roman"/>
          <w:b/>
          <w:sz w:val="24"/>
          <w:szCs w:val="24"/>
        </w:rPr>
      </w:pPr>
    </w:p>
    <w:p w14:paraId="1F703B63" w14:textId="26EAFFE6" w:rsidR="00F9143E" w:rsidRPr="00C36D87" w:rsidRDefault="00DA733E" w:rsidP="00F9143E">
      <w:pPr>
        <w:rPr>
          <w:rFonts w:ascii="Times New Roman" w:hAnsi="Times New Roman" w:cs="Times New Roman"/>
          <w:b/>
          <w:sz w:val="24"/>
          <w:szCs w:val="24"/>
        </w:rPr>
      </w:pPr>
      <w:r>
        <w:rPr>
          <w:rFonts w:ascii="Times New Roman" w:hAnsi="Times New Roman" w:cs="Times New Roman"/>
          <w:b/>
          <w:sz w:val="24"/>
          <w:szCs w:val="24"/>
        </w:rPr>
        <w:t>8</w:t>
      </w:r>
      <w:r w:rsidR="00F9143E" w:rsidRPr="00C36D87">
        <w:rPr>
          <w:rFonts w:ascii="Times New Roman" w:hAnsi="Times New Roman" w:cs="Times New Roman"/>
          <w:b/>
          <w:sz w:val="24"/>
          <w:szCs w:val="24"/>
        </w:rPr>
        <w:t xml:space="preserve">.        </w:t>
      </w:r>
      <w:r w:rsidR="0097684E">
        <w:rPr>
          <w:rFonts w:ascii="Times New Roman" w:hAnsi="Times New Roman" w:cs="Times New Roman"/>
          <w:b/>
          <w:sz w:val="24"/>
          <w:szCs w:val="24"/>
        </w:rPr>
        <w:t>FLIP Program Recap</w:t>
      </w:r>
    </w:p>
    <w:p w14:paraId="4AFEDA3A" w14:textId="2F80AD78" w:rsidR="0097684E" w:rsidRPr="0097684E" w:rsidRDefault="0097684E" w:rsidP="0097684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rPr>
        <w:tab/>
      </w:r>
      <w:r w:rsidRPr="0097684E">
        <w:rPr>
          <w:rFonts w:ascii="Times New Roman" w:eastAsia="Times New Roman" w:hAnsi="Times New Roman" w:cs="Times New Roman"/>
          <w:color w:val="333333"/>
          <w:sz w:val="24"/>
          <w:szCs w:val="24"/>
        </w:rPr>
        <w:t xml:space="preserve">The Capital District Regional Planning Commission (CDRPC) and the Clean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Technologies &amp; Sustainable Industries Early College High School (Clean Tech ECHS)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partnered to provide </w:t>
      </w:r>
      <w:r w:rsidRP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students an innovative, hands-on pilot planning program during the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week of August 5 - 9, 2019.</w:t>
      </w:r>
    </w:p>
    <w:p w14:paraId="2E06B5A5" w14:textId="22D98C6D" w:rsidR="0097684E" w:rsidRPr="0097684E" w:rsidRDefault="0097684E" w:rsidP="0097684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The Capital Region Future Leaders in Planning (FLIP) Program provided students the </w:t>
      </w:r>
      <w:r w:rsidRP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opportunity to learn about the issues that shape the Capital Region.  During the week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students visited</w:t>
      </w:r>
      <w:r w:rsidR="004E5690">
        <w:rPr>
          <w:rFonts w:ascii="Times New Roman" w:eastAsia="Times New Roman" w:hAnsi="Times New Roman" w:cs="Times New Roman"/>
          <w:color w:val="333333"/>
          <w:sz w:val="24"/>
          <w:szCs w:val="24"/>
        </w:rPr>
        <w:t xml:space="preserve"> </w:t>
      </w:r>
      <w:r w:rsidRPr="0097684E">
        <w:rPr>
          <w:rFonts w:ascii="Times New Roman" w:eastAsia="Times New Roman" w:hAnsi="Times New Roman" w:cs="Times New Roman"/>
          <w:color w:val="333333"/>
          <w:sz w:val="24"/>
          <w:szCs w:val="24"/>
        </w:rPr>
        <w:t xml:space="preserve">GLOBALFOUNDRIES, Pitney Farm, Tech Valley Center of Gravity, </w:t>
      </w:r>
      <w:r w:rsidR="004E5690">
        <w:rPr>
          <w:rFonts w:ascii="Times New Roman" w:eastAsia="Times New Roman" w:hAnsi="Times New Roman" w:cs="Times New Roman"/>
          <w:color w:val="333333"/>
          <w:sz w:val="24"/>
          <w:szCs w:val="24"/>
        </w:rPr>
        <w:tab/>
      </w:r>
      <w:r w:rsidR="004E5690">
        <w:rPr>
          <w:rFonts w:ascii="Times New Roman" w:eastAsia="Times New Roman" w:hAnsi="Times New Roman" w:cs="Times New Roman"/>
          <w:color w:val="333333"/>
          <w:sz w:val="24"/>
          <w:szCs w:val="24"/>
        </w:rPr>
        <w:tab/>
      </w:r>
      <w:proofErr w:type="gramStart"/>
      <w:r w:rsidRPr="0097684E">
        <w:rPr>
          <w:rFonts w:ascii="Times New Roman" w:eastAsia="Times New Roman" w:hAnsi="Times New Roman" w:cs="Times New Roman"/>
          <w:color w:val="333333"/>
          <w:sz w:val="24"/>
          <w:szCs w:val="24"/>
        </w:rPr>
        <w:t xml:space="preserve">Brookfield </w:t>
      </w:r>
      <w:r w:rsidR="004E5690">
        <w:rPr>
          <w:rFonts w:ascii="Times New Roman" w:eastAsia="Times New Roman" w:hAnsi="Times New Roman" w:cs="Times New Roman"/>
          <w:color w:val="333333"/>
          <w:sz w:val="24"/>
          <w:szCs w:val="24"/>
        </w:rPr>
        <w:t xml:space="preserve"> </w:t>
      </w:r>
      <w:r w:rsidRPr="0097684E">
        <w:rPr>
          <w:rFonts w:ascii="Times New Roman" w:eastAsia="Times New Roman" w:hAnsi="Times New Roman" w:cs="Times New Roman"/>
          <w:color w:val="333333"/>
          <w:sz w:val="24"/>
          <w:szCs w:val="24"/>
        </w:rPr>
        <w:t>Renewables</w:t>
      </w:r>
      <w:proofErr w:type="gramEnd"/>
      <w:r w:rsidRPr="0097684E">
        <w:rPr>
          <w:rFonts w:ascii="Times New Roman" w:eastAsia="Times New Roman" w:hAnsi="Times New Roman" w:cs="Times New Roman"/>
          <w:color w:val="333333"/>
          <w:sz w:val="24"/>
          <w:szCs w:val="24"/>
        </w:rPr>
        <w:t xml:space="preserve">, Albany Pine Bush, and the Sierra Processing Facility.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Throughout the week students experienced the transportation side of planning through the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use of CDTA and the CDPHB bicycles.  These opportunities allowed students to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experience the diversity of the Capital Region </w:t>
      </w:r>
      <w:r w:rsidR="004E5690" w:rsidRPr="0097684E">
        <w:rPr>
          <w:rFonts w:ascii="Times New Roman" w:eastAsia="Times New Roman" w:hAnsi="Times New Roman" w:cs="Times New Roman"/>
          <w:color w:val="333333"/>
          <w:sz w:val="24"/>
          <w:szCs w:val="24"/>
        </w:rPr>
        <w:t>firsthand and</w:t>
      </w:r>
      <w:r w:rsidRPr="0097684E">
        <w:rPr>
          <w:rFonts w:ascii="Times New Roman" w:eastAsia="Times New Roman" w:hAnsi="Times New Roman" w:cs="Times New Roman"/>
          <w:color w:val="333333"/>
          <w:sz w:val="24"/>
          <w:szCs w:val="24"/>
        </w:rPr>
        <w:t xml:space="preserve"> interact with selected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regional leaders who make key planning decisions in our communities. At the end of the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week students developed and presented a solution that addressed land use, transportation,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energy, waste, or a food systems issue to a panel of regional planners for </w:t>
      </w:r>
      <w:r w:rsidRP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feedback.  Panelists included Marissa Peck from Capital Roots, Todd Fabozzi from the </w:t>
      </w:r>
      <w:r w:rsidR="004E5690">
        <w:rPr>
          <w:rFonts w:ascii="Times New Roman" w:eastAsia="Times New Roman" w:hAnsi="Times New Roman" w:cs="Times New Roman"/>
          <w:color w:val="333333"/>
          <w:sz w:val="24"/>
          <w:szCs w:val="24"/>
        </w:rPr>
        <w:tab/>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Capital District Regional Planning Commission, and Craig Warner from the Town of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Malta Board.  Students received valuable feedback on their project ideas.</w:t>
      </w:r>
    </w:p>
    <w:p w14:paraId="527334DC" w14:textId="3A53F8B1" w:rsidR="0097684E" w:rsidRPr="004E5690" w:rsidRDefault="0097684E" w:rsidP="0097684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Our Director of Planning and Economic Development, Kate Maynard conceived of and </w:t>
      </w:r>
      <w:r w:rsidRP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 xml:space="preserve">coordinated this innovated program. She will be giving a brief presentation on this year’s </w:t>
      </w:r>
      <w:r w:rsidR="004E5690">
        <w:rPr>
          <w:rFonts w:ascii="Times New Roman" w:eastAsia="Times New Roman" w:hAnsi="Times New Roman" w:cs="Times New Roman"/>
          <w:color w:val="333333"/>
          <w:sz w:val="24"/>
          <w:szCs w:val="24"/>
        </w:rPr>
        <w:tab/>
      </w:r>
      <w:r w:rsidRPr="0097684E">
        <w:rPr>
          <w:rFonts w:ascii="Times New Roman" w:eastAsia="Times New Roman" w:hAnsi="Times New Roman" w:cs="Times New Roman"/>
          <w:color w:val="333333"/>
          <w:sz w:val="24"/>
          <w:szCs w:val="24"/>
        </w:rPr>
        <w:t>pilot</w:t>
      </w:r>
      <w:r w:rsidR="004E5690">
        <w:rPr>
          <w:rFonts w:ascii="Times New Roman" w:eastAsia="Times New Roman" w:hAnsi="Times New Roman" w:cs="Times New Roman"/>
          <w:color w:val="333333"/>
          <w:sz w:val="24"/>
          <w:szCs w:val="24"/>
        </w:rPr>
        <w:t xml:space="preserve"> </w:t>
      </w:r>
      <w:r w:rsidRPr="0097684E">
        <w:rPr>
          <w:rFonts w:ascii="Times New Roman" w:eastAsia="Times New Roman" w:hAnsi="Times New Roman" w:cs="Times New Roman"/>
          <w:color w:val="333333"/>
          <w:sz w:val="24"/>
          <w:szCs w:val="24"/>
        </w:rPr>
        <w:t xml:space="preserve">program at our meeting. For more information </w:t>
      </w:r>
      <w:hyperlink r:id="rId10" w:history="1">
        <w:r w:rsidR="004E5690" w:rsidRPr="0097684E">
          <w:rPr>
            <w:rStyle w:val="Hyperlink"/>
            <w:rFonts w:ascii="Times New Roman" w:eastAsia="Times New Roman" w:hAnsi="Times New Roman" w:cs="Times New Roman"/>
            <w:sz w:val="24"/>
            <w:szCs w:val="24"/>
          </w:rPr>
          <w:t>https://cdrpc.org/news-</w:t>
        </w:r>
        <w:r w:rsidR="004E5690" w:rsidRPr="00A11F6F">
          <w:rPr>
            <w:rStyle w:val="Hyperlink"/>
            <w:rFonts w:ascii="Times New Roman" w:eastAsia="Times New Roman" w:hAnsi="Times New Roman" w:cs="Times New Roman"/>
            <w:sz w:val="24"/>
            <w:szCs w:val="24"/>
          </w:rPr>
          <w:tab/>
        </w:r>
        <w:r w:rsidR="004E5690" w:rsidRPr="0097684E">
          <w:rPr>
            <w:rStyle w:val="Hyperlink"/>
            <w:rFonts w:ascii="Times New Roman" w:eastAsia="Times New Roman" w:hAnsi="Times New Roman" w:cs="Times New Roman"/>
            <w:sz w:val="24"/>
            <w:szCs w:val="24"/>
          </w:rPr>
          <w:t>events/future-leaders-</w:t>
        </w:r>
        <w:r w:rsidR="004E5690" w:rsidRPr="00A11F6F">
          <w:rPr>
            <w:rStyle w:val="Hyperlink"/>
            <w:rFonts w:ascii="Times New Roman" w:eastAsia="Times New Roman" w:hAnsi="Times New Roman" w:cs="Times New Roman"/>
            <w:sz w:val="24"/>
            <w:szCs w:val="24"/>
          </w:rPr>
          <w:tab/>
        </w:r>
        <w:r w:rsidR="004E5690" w:rsidRPr="0097684E">
          <w:rPr>
            <w:rStyle w:val="Hyperlink"/>
            <w:rFonts w:ascii="Times New Roman" w:eastAsia="Times New Roman" w:hAnsi="Times New Roman" w:cs="Times New Roman"/>
            <w:sz w:val="24"/>
            <w:szCs w:val="24"/>
          </w:rPr>
          <w:t>in-planning</w:t>
        </w:r>
      </w:hyperlink>
      <w:r w:rsidRPr="0097684E">
        <w:rPr>
          <w:rFonts w:ascii="Times New Roman" w:eastAsia="Times New Roman" w:hAnsi="Times New Roman" w:cs="Times New Roman"/>
          <w:sz w:val="24"/>
          <w:szCs w:val="24"/>
        </w:rPr>
        <w:t xml:space="preserve"> </w:t>
      </w:r>
    </w:p>
    <w:p w14:paraId="6FB1D801" w14:textId="316D57F4" w:rsidR="002B5F3F" w:rsidRPr="002B5F3F" w:rsidRDefault="002B5F3F" w:rsidP="002B5F3F">
      <w:pPr>
        <w:spacing w:before="100" w:beforeAutospacing="1" w:after="100" w:afterAutospacing="1"/>
        <w:rPr>
          <w:rFonts w:ascii="Times New Roman" w:hAnsi="Times New Roman" w:cs="Times New Roman"/>
          <w:color w:val="29353D"/>
          <w:sz w:val="24"/>
          <w:szCs w:val="24"/>
          <w:shd w:val="clear" w:color="auto" w:fill="FFFFFF"/>
        </w:rPr>
      </w:pPr>
      <w:r w:rsidRPr="002B5F3F">
        <w:rPr>
          <w:rFonts w:ascii="Times New Roman" w:eastAsia="Times New Roman" w:hAnsi="Times New Roman" w:cs="Times New Roman"/>
          <w:sz w:val="24"/>
          <w:szCs w:val="24"/>
        </w:rPr>
        <w:tab/>
      </w:r>
      <w:r w:rsidRPr="002B5F3F">
        <w:rPr>
          <w:rFonts w:ascii="Times New Roman" w:hAnsi="Times New Roman" w:cs="Times New Roman"/>
          <w:color w:val="29353D"/>
          <w:sz w:val="24"/>
          <w:szCs w:val="24"/>
          <w:shd w:val="clear" w:color="auto" w:fill="FFFFFF"/>
        </w:rPr>
        <w:t xml:space="preserve">Expansion of FLIP to provide greater student access within the region in 2020 is </w:t>
      </w:r>
      <w:r>
        <w:rPr>
          <w:rFonts w:ascii="Times New Roman" w:hAnsi="Times New Roman" w:cs="Times New Roman"/>
          <w:color w:val="29353D"/>
          <w:sz w:val="24"/>
          <w:szCs w:val="24"/>
          <w:shd w:val="clear" w:color="auto" w:fill="FFFFFF"/>
        </w:rPr>
        <w:tab/>
      </w:r>
      <w:r w:rsidRPr="002B5F3F">
        <w:rPr>
          <w:rFonts w:ascii="Times New Roman" w:hAnsi="Times New Roman" w:cs="Times New Roman"/>
          <w:color w:val="29353D"/>
          <w:sz w:val="24"/>
          <w:szCs w:val="24"/>
          <w:shd w:val="clear" w:color="auto" w:fill="FFFFFF"/>
        </w:rPr>
        <w:t xml:space="preserve">underway. BOCES has requested to collaborate in bringing FLIP to all active P Tech </w:t>
      </w:r>
      <w:r>
        <w:rPr>
          <w:rFonts w:ascii="Times New Roman" w:hAnsi="Times New Roman" w:cs="Times New Roman"/>
          <w:color w:val="29353D"/>
          <w:sz w:val="24"/>
          <w:szCs w:val="24"/>
          <w:shd w:val="clear" w:color="auto" w:fill="FFFFFF"/>
        </w:rPr>
        <w:tab/>
      </w:r>
      <w:r w:rsidRPr="002B5F3F">
        <w:rPr>
          <w:rFonts w:ascii="Times New Roman" w:hAnsi="Times New Roman" w:cs="Times New Roman"/>
          <w:color w:val="29353D"/>
          <w:sz w:val="24"/>
          <w:szCs w:val="24"/>
          <w:shd w:val="clear" w:color="auto" w:fill="FFFFFF"/>
        </w:rPr>
        <w:t xml:space="preserve">programs in the region. Transportation, student registration, and funding for program </w:t>
      </w:r>
      <w:r>
        <w:rPr>
          <w:rFonts w:ascii="Times New Roman" w:hAnsi="Times New Roman" w:cs="Times New Roman"/>
          <w:color w:val="29353D"/>
          <w:sz w:val="24"/>
          <w:szCs w:val="24"/>
          <w:shd w:val="clear" w:color="auto" w:fill="FFFFFF"/>
        </w:rPr>
        <w:tab/>
      </w:r>
      <w:r w:rsidRPr="002B5F3F">
        <w:rPr>
          <w:rFonts w:ascii="Times New Roman" w:hAnsi="Times New Roman" w:cs="Times New Roman"/>
          <w:color w:val="29353D"/>
          <w:sz w:val="24"/>
          <w:szCs w:val="24"/>
          <w:shd w:val="clear" w:color="auto" w:fill="FFFFFF"/>
        </w:rPr>
        <w:t xml:space="preserve">costs are proposed to be provided by BOCES. Detailed planning will take place in </w:t>
      </w:r>
      <w:r>
        <w:rPr>
          <w:rFonts w:ascii="Times New Roman" w:hAnsi="Times New Roman" w:cs="Times New Roman"/>
          <w:color w:val="29353D"/>
          <w:sz w:val="24"/>
          <w:szCs w:val="24"/>
          <w:shd w:val="clear" w:color="auto" w:fill="FFFFFF"/>
        </w:rPr>
        <w:tab/>
      </w:r>
      <w:r w:rsidRPr="002B5F3F">
        <w:rPr>
          <w:rFonts w:ascii="Times New Roman" w:hAnsi="Times New Roman" w:cs="Times New Roman"/>
          <w:color w:val="29353D"/>
          <w:sz w:val="24"/>
          <w:szCs w:val="24"/>
          <w:shd w:val="clear" w:color="auto" w:fill="FFFFFF"/>
        </w:rPr>
        <w:t>coming months.</w:t>
      </w:r>
      <w:r w:rsidR="004E5690">
        <w:rPr>
          <w:rFonts w:ascii="Times New Roman" w:hAnsi="Times New Roman" w:cs="Times New Roman"/>
          <w:color w:val="29353D"/>
          <w:sz w:val="24"/>
          <w:szCs w:val="24"/>
          <w:shd w:val="clear" w:color="auto" w:fill="FFFFFF"/>
        </w:rPr>
        <w:t xml:space="preserve">  </w:t>
      </w:r>
    </w:p>
    <w:p w14:paraId="256AA361" w14:textId="06DB81CC" w:rsidR="00F7239F" w:rsidRDefault="00F7239F" w:rsidP="00FC34AC">
      <w:pPr>
        <w:rPr>
          <w:rFonts w:ascii="Times New Roman" w:hAnsi="Times New Roman" w:cs="Times New Roman"/>
          <w:b/>
          <w:sz w:val="24"/>
          <w:szCs w:val="24"/>
        </w:rPr>
      </w:pPr>
      <w:r>
        <w:rPr>
          <w:rFonts w:ascii="Times New Roman" w:hAnsi="Times New Roman" w:cs="Times New Roman"/>
          <w:b/>
          <w:sz w:val="24"/>
          <w:szCs w:val="24"/>
        </w:rPr>
        <w:t>9</w:t>
      </w:r>
      <w:r w:rsidR="00FC34AC" w:rsidRPr="00C36D87">
        <w:rPr>
          <w:rFonts w:ascii="Times New Roman" w:hAnsi="Times New Roman" w:cs="Times New Roman"/>
          <w:b/>
          <w:sz w:val="24"/>
          <w:szCs w:val="24"/>
        </w:rPr>
        <w:t xml:space="preserve">.        </w:t>
      </w:r>
      <w:r w:rsidR="00096440">
        <w:rPr>
          <w:rFonts w:ascii="Times New Roman" w:hAnsi="Times New Roman" w:cs="Times New Roman"/>
          <w:b/>
          <w:sz w:val="24"/>
          <w:szCs w:val="24"/>
        </w:rPr>
        <w:t>C</w:t>
      </w:r>
      <w:r w:rsidR="00FF3838">
        <w:rPr>
          <w:rFonts w:ascii="Times New Roman" w:hAnsi="Times New Roman" w:cs="Times New Roman"/>
          <w:b/>
          <w:sz w:val="24"/>
          <w:szCs w:val="24"/>
        </w:rPr>
        <w:t xml:space="preserve">lean Energy and </w:t>
      </w:r>
      <w:proofErr w:type="spellStart"/>
      <w:r w:rsidR="00FF3838">
        <w:rPr>
          <w:rFonts w:ascii="Times New Roman" w:hAnsi="Times New Roman" w:cs="Times New Roman"/>
          <w:b/>
          <w:sz w:val="24"/>
          <w:szCs w:val="24"/>
        </w:rPr>
        <w:t>HeatSmart</w:t>
      </w:r>
      <w:proofErr w:type="spellEnd"/>
      <w:r w:rsidR="00FF3838">
        <w:rPr>
          <w:rFonts w:ascii="Times New Roman" w:hAnsi="Times New Roman" w:cs="Times New Roman"/>
          <w:b/>
          <w:sz w:val="24"/>
          <w:szCs w:val="24"/>
        </w:rPr>
        <w:t xml:space="preserve"> Capital Region Program Updates</w:t>
      </w:r>
    </w:p>
    <w:p w14:paraId="374B020D" w14:textId="77777777" w:rsidR="00F7239F" w:rsidRDefault="00F7239F" w:rsidP="00FC34AC">
      <w:pPr>
        <w:rPr>
          <w:rFonts w:ascii="Times New Roman" w:hAnsi="Times New Roman" w:cs="Times New Roman"/>
          <w:b/>
          <w:sz w:val="24"/>
          <w:szCs w:val="24"/>
        </w:rPr>
      </w:pPr>
    </w:p>
    <w:p w14:paraId="048767BF" w14:textId="7DBEB0DD" w:rsidR="008D054B" w:rsidRPr="008D054B" w:rsidRDefault="008D054B" w:rsidP="00FF383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28 Communities were awarded AG Grants and 18 other Communities received other </w:t>
      </w:r>
      <w:r>
        <w:rPr>
          <w:rFonts w:ascii="Times New Roman" w:hAnsi="Times New Roman" w:cs="Times New Roman"/>
          <w:sz w:val="24"/>
          <w:szCs w:val="24"/>
        </w:rPr>
        <w:tab/>
        <w:t xml:space="preserve">grants.  </w:t>
      </w:r>
    </w:p>
    <w:p w14:paraId="79F3F63D" w14:textId="77777777" w:rsidR="008D054B" w:rsidRDefault="008D054B" w:rsidP="00FF3838">
      <w:pPr>
        <w:rPr>
          <w:rFonts w:ascii="Times New Roman" w:hAnsi="Times New Roman" w:cs="Times New Roman"/>
          <w:b/>
          <w:sz w:val="24"/>
          <w:szCs w:val="24"/>
        </w:rPr>
      </w:pPr>
    </w:p>
    <w:p w14:paraId="32934F13" w14:textId="1793FDEE" w:rsidR="00FF3838" w:rsidRPr="00FF3838" w:rsidRDefault="008D054B" w:rsidP="00FF3838">
      <w:pPr>
        <w:rPr>
          <w:rFonts w:ascii="Times New Roman" w:eastAsia="Times New Roman" w:hAnsi="Times New Roman" w:cs="Times New Roman"/>
          <w:color w:val="000000"/>
          <w:sz w:val="24"/>
          <w:szCs w:val="24"/>
        </w:rPr>
      </w:pPr>
      <w:r>
        <w:rPr>
          <w:rFonts w:ascii="Times New Roman" w:hAnsi="Times New Roman" w:cs="Times New Roman"/>
          <w:b/>
          <w:sz w:val="24"/>
          <w:szCs w:val="24"/>
        </w:rPr>
        <w:tab/>
      </w:r>
      <w:r w:rsidR="00FF3838" w:rsidRPr="00FF3838">
        <w:rPr>
          <w:rFonts w:ascii="Times New Roman" w:eastAsia="Times New Roman" w:hAnsi="Times New Roman" w:cs="Times New Roman"/>
          <w:color w:val="000000"/>
          <w:sz w:val="24"/>
          <w:szCs w:val="24"/>
        </w:rPr>
        <w:t xml:space="preserve">CDRPC has been awarded a three-year, $200,000 match-free grant from NYSERDA for </w:t>
      </w:r>
      <w:r w:rsidR="00FF3838">
        <w:rPr>
          <w:rFonts w:ascii="Times New Roman" w:eastAsia="Times New Roman" w:hAnsi="Times New Roman" w:cs="Times New Roman"/>
          <w:color w:val="000000"/>
          <w:sz w:val="24"/>
          <w:szCs w:val="24"/>
        </w:rPr>
        <w:tab/>
      </w:r>
      <w:r w:rsidR="00FF3838" w:rsidRPr="00FF3838">
        <w:rPr>
          <w:rFonts w:ascii="Times New Roman" w:eastAsia="Times New Roman" w:hAnsi="Times New Roman" w:cs="Times New Roman"/>
          <w:color w:val="000000"/>
          <w:sz w:val="24"/>
          <w:szCs w:val="24"/>
        </w:rPr>
        <w:t xml:space="preserve">a Clean Heating and Cooling Communities Campaign. </w:t>
      </w:r>
      <w:r w:rsidR="002D5184">
        <w:rPr>
          <w:rFonts w:ascii="Times New Roman" w:eastAsia="Times New Roman" w:hAnsi="Times New Roman" w:cs="Times New Roman"/>
          <w:color w:val="000000"/>
          <w:sz w:val="24"/>
          <w:szCs w:val="24"/>
        </w:rPr>
        <w:t xml:space="preserve">Currently it is passed the </w:t>
      </w:r>
      <w:proofErr w:type="gramStart"/>
      <w:r w:rsidR="002D5184">
        <w:rPr>
          <w:rFonts w:ascii="Times New Roman" w:eastAsia="Times New Roman" w:hAnsi="Times New Roman" w:cs="Times New Roman"/>
          <w:color w:val="000000"/>
          <w:sz w:val="24"/>
          <w:szCs w:val="24"/>
        </w:rPr>
        <w:t>3 year</w:t>
      </w:r>
      <w:proofErr w:type="gramEnd"/>
      <w:r w:rsidR="002D5184">
        <w:rPr>
          <w:rFonts w:ascii="Times New Roman" w:eastAsia="Times New Roman" w:hAnsi="Times New Roman" w:cs="Times New Roman"/>
          <w:color w:val="000000"/>
          <w:sz w:val="24"/>
          <w:szCs w:val="24"/>
        </w:rPr>
        <w:t xml:space="preserve"> </w:t>
      </w:r>
      <w:r w:rsidR="002D5184">
        <w:rPr>
          <w:rFonts w:ascii="Times New Roman" w:eastAsia="Times New Roman" w:hAnsi="Times New Roman" w:cs="Times New Roman"/>
          <w:color w:val="000000"/>
          <w:sz w:val="24"/>
          <w:szCs w:val="24"/>
        </w:rPr>
        <w:tab/>
        <w:t xml:space="preserve">point and there is excess money to continue into next year.  They are awaiting a new </w:t>
      </w:r>
      <w:proofErr w:type="gramStart"/>
      <w:r w:rsidR="002D5184">
        <w:rPr>
          <w:rFonts w:ascii="Times New Roman" w:eastAsia="Times New Roman" w:hAnsi="Times New Roman" w:cs="Times New Roman"/>
          <w:color w:val="000000"/>
          <w:sz w:val="24"/>
          <w:szCs w:val="24"/>
        </w:rPr>
        <w:t>5</w:t>
      </w:r>
      <w:r w:rsidR="002D5184">
        <w:rPr>
          <w:rFonts w:ascii="Times New Roman" w:eastAsia="Times New Roman" w:hAnsi="Times New Roman" w:cs="Times New Roman"/>
          <w:color w:val="000000"/>
          <w:sz w:val="24"/>
          <w:szCs w:val="24"/>
        </w:rPr>
        <w:tab/>
        <w:t>year</w:t>
      </w:r>
      <w:proofErr w:type="gramEnd"/>
      <w:r w:rsidR="002D5184">
        <w:rPr>
          <w:rFonts w:ascii="Times New Roman" w:eastAsia="Times New Roman" w:hAnsi="Times New Roman" w:cs="Times New Roman"/>
          <w:color w:val="000000"/>
          <w:sz w:val="24"/>
          <w:szCs w:val="24"/>
        </w:rPr>
        <w:t xml:space="preserve"> program announcement   Cl</w:t>
      </w:r>
      <w:r w:rsidR="00FF3838" w:rsidRPr="00FF3838">
        <w:rPr>
          <w:rFonts w:ascii="Times New Roman" w:eastAsia="Times New Roman" w:hAnsi="Times New Roman" w:cs="Times New Roman"/>
          <w:color w:val="000000"/>
          <w:sz w:val="24"/>
          <w:szCs w:val="24"/>
        </w:rPr>
        <w:t xml:space="preserve">ean </w:t>
      </w:r>
      <w:r w:rsidR="002D5184">
        <w:rPr>
          <w:rFonts w:ascii="Times New Roman" w:eastAsia="Times New Roman" w:hAnsi="Times New Roman" w:cs="Times New Roman"/>
          <w:color w:val="000000"/>
          <w:sz w:val="24"/>
          <w:szCs w:val="24"/>
        </w:rPr>
        <w:t>H</w:t>
      </w:r>
      <w:r w:rsidR="00FF3838" w:rsidRPr="00FF3838">
        <w:rPr>
          <w:rFonts w:ascii="Times New Roman" w:eastAsia="Times New Roman" w:hAnsi="Times New Roman" w:cs="Times New Roman"/>
          <w:color w:val="000000"/>
          <w:sz w:val="24"/>
          <w:szCs w:val="24"/>
        </w:rPr>
        <w:t xml:space="preserve">eating and </w:t>
      </w:r>
      <w:r w:rsidR="002D5184">
        <w:rPr>
          <w:rFonts w:ascii="Times New Roman" w:eastAsia="Times New Roman" w:hAnsi="Times New Roman" w:cs="Times New Roman"/>
          <w:color w:val="000000"/>
          <w:sz w:val="24"/>
          <w:szCs w:val="24"/>
        </w:rPr>
        <w:t>C</w:t>
      </w:r>
      <w:r w:rsidR="00FF3838" w:rsidRPr="00FF3838">
        <w:rPr>
          <w:rFonts w:ascii="Times New Roman" w:eastAsia="Times New Roman" w:hAnsi="Times New Roman" w:cs="Times New Roman"/>
          <w:color w:val="000000"/>
          <w:sz w:val="24"/>
          <w:szCs w:val="24"/>
        </w:rPr>
        <w:t xml:space="preserve">ooling (CH&amp;C) technologies (e.g., </w:t>
      </w:r>
      <w:r w:rsidR="002D5184">
        <w:rPr>
          <w:rFonts w:ascii="Times New Roman" w:eastAsia="Times New Roman" w:hAnsi="Times New Roman" w:cs="Times New Roman"/>
          <w:color w:val="000000"/>
          <w:sz w:val="24"/>
          <w:szCs w:val="24"/>
        </w:rPr>
        <w:lastRenderedPageBreak/>
        <w:tab/>
      </w:r>
      <w:r w:rsidR="00FF3838" w:rsidRPr="00FF3838">
        <w:rPr>
          <w:rFonts w:ascii="Times New Roman" w:eastAsia="Times New Roman" w:hAnsi="Times New Roman" w:cs="Times New Roman"/>
          <w:color w:val="000000"/>
          <w:sz w:val="24"/>
          <w:szCs w:val="24"/>
        </w:rPr>
        <w:t>ground- and air- source heat pump systems)</w:t>
      </w:r>
      <w:r w:rsidR="002D5184">
        <w:rPr>
          <w:rFonts w:ascii="Times New Roman" w:eastAsia="Times New Roman" w:hAnsi="Times New Roman" w:cs="Times New Roman"/>
          <w:color w:val="000000"/>
          <w:sz w:val="24"/>
          <w:szCs w:val="24"/>
        </w:rPr>
        <w:t xml:space="preserve"> are being marketed in 8 Counties, with free </w:t>
      </w:r>
      <w:r w:rsidR="003F69BB">
        <w:rPr>
          <w:rFonts w:ascii="Times New Roman" w:eastAsia="Times New Roman" w:hAnsi="Times New Roman" w:cs="Times New Roman"/>
          <w:color w:val="000000"/>
          <w:sz w:val="24"/>
          <w:szCs w:val="24"/>
        </w:rPr>
        <w:tab/>
      </w:r>
      <w:r w:rsidR="002D5184">
        <w:rPr>
          <w:rFonts w:ascii="Times New Roman" w:eastAsia="Times New Roman" w:hAnsi="Times New Roman" w:cs="Times New Roman"/>
          <w:color w:val="000000"/>
          <w:sz w:val="24"/>
          <w:szCs w:val="24"/>
        </w:rPr>
        <w:t>home evaluations being offered to homeowners.   A marketing campaign is in works, that</w:t>
      </w:r>
      <w:r w:rsidR="00FF3838" w:rsidRPr="00FF38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FF3838" w:rsidRPr="00FF3838">
        <w:rPr>
          <w:rFonts w:ascii="Times New Roman" w:eastAsia="Times New Roman" w:hAnsi="Times New Roman" w:cs="Times New Roman"/>
          <w:color w:val="000000"/>
          <w:sz w:val="24"/>
          <w:szCs w:val="24"/>
        </w:rPr>
        <w:t xml:space="preserve">aim to </w:t>
      </w:r>
      <w:r w:rsidR="002D5184">
        <w:rPr>
          <w:rFonts w:ascii="Times New Roman" w:eastAsia="Times New Roman" w:hAnsi="Times New Roman" w:cs="Times New Roman"/>
          <w:color w:val="000000"/>
          <w:sz w:val="24"/>
          <w:szCs w:val="24"/>
        </w:rPr>
        <w:tab/>
      </w:r>
      <w:r w:rsidR="00FF3838" w:rsidRPr="00FF3838">
        <w:rPr>
          <w:rFonts w:ascii="Times New Roman" w:eastAsia="Times New Roman" w:hAnsi="Times New Roman" w:cs="Times New Roman"/>
          <w:color w:val="000000"/>
          <w:sz w:val="24"/>
          <w:szCs w:val="24"/>
        </w:rPr>
        <w:t xml:space="preserve">increase education and consumer awareness of CH&amp;C technologies, reduce costs </w:t>
      </w:r>
      <w:r w:rsidR="002D5184">
        <w:rPr>
          <w:rFonts w:ascii="Times New Roman" w:eastAsia="Times New Roman" w:hAnsi="Times New Roman" w:cs="Times New Roman"/>
          <w:color w:val="000000"/>
          <w:sz w:val="24"/>
          <w:szCs w:val="24"/>
        </w:rPr>
        <w:tab/>
      </w:r>
      <w:r w:rsidR="00FF3838" w:rsidRPr="00FF3838">
        <w:rPr>
          <w:rFonts w:ascii="Times New Roman" w:eastAsia="Times New Roman" w:hAnsi="Times New Roman" w:cs="Times New Roman"/>
          <w:color w:val="000000"/>
          <w:sz w:val="24"/>
          <w:szCs w:val="24"/>
        </w:rPr>
        <w:t xml:space="preserve">associated with the purchase and installation of CH&amp;C projects, increase local adoption </w:t>
      </w:r>
      <w:r w:rsidR="002D5184">
        <w:rPr>
          <w:rFonts w:ascii="Times New Roman" w:eastAsia="Times New Roman" w:hAnsi="Times New Roman" w:cs="Times New Roman"/>
          <w:color w:val="000000"/>
          <w:sz w:val="24"/>
          <w:szCs w:val="24"/>
        </w:rPr>
        <w:tab/>
      </w:r>
      <w:r w:rsidR="00FF3838" w:rsidRPr="00FF3838">
        <w:rPr>
          <w:rFonts w:ascii="Times New Roman" w:eastAsia="Times New Roman" w:hAnsi="Times New Roman" w:cs="Times New Roman"/>
          <w:color w:val="000000"/>
          <w:sz w:val="24"/>
          <w:szCs w:val="24"/>
        </w:rPr>
        <w:t xml:space="preserve">of CH&amp;C technologies, and identify campaign characteristics and approaches that are </w:t>
      </w:r>
      <w:r w:rsidR="002D5184">
        <w:rPr>
          <w:rFonts w:ascii="Times New Roman" w:eastAsia="Times New Roman" w:hAnsi="Times New Roman" w:cs="Times New Roman"/>
          <w:color w:val="000000"/>
          <w:sz w:val="24"/>
          <w:szCs w:val="24"/>
        </w:rPr>
        <w:tab/>
      </w:r>
      <w:r w:rsidR="00FF3838" w:rsidRPr="00FF3838">
        <w:rPr>
          <w:rFonts w:ascii="Times New Roman" w:eastAsia="Times New Roman" w:hAnsi="Times New Roman" w:cs="Times New Roman"/>
          <w:color w:val="000000"/>
          <w:sz w:val="24"/>
          <w:szCs w:val="24"/>
        </w:rPr>
        <w:t xml:space="preserve">important for success and can potentially be replicated in other campaigns. </w:t>
      </w:r>
    </w:p>
    <w:p w14:paraId="2BB9607D" w14:textId="77777777" w:rsidR="002D5184" w:rsidRDefault="002D5184" w:rsidP="00FF3838">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879B188" w14:textId="6DFBE050" w:rsidR="004B40A6" w:rsidRPr="002D5184" w:rsidRDefault="002D5184" w:rsidP="002D5184">
      <w:pPr>
        <w:widowControl w:val="0"/>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t>An</w:t>
      </w:r>
      <w:r w:rsidR="00FF3838" w:rsidRPr="00FF3838">
        <w:rPr>
          <w:rFonts w:ascii="Times New Roman" w:eastAsia="Times New Roman" w:hAnsi="Times New Roman" w:cs="Times New Roman"/>
          <w:color w:val="000000"/>
          <w:sz w:val="24"/>
          <w:szCs w:val="24"/>
        </w:rPr>
        <w:t xml:space="preserve"> R</w:t>
      </w:r>
      <w:r>
        <w:rPr>
          <w:rFonts w:ascii="Times New Roman" w:eastAsia="Times New Roman" w:hAnsi="Times New Roman" w:cs="Times New Roman"/>
          <w:color w:val="000000"/>
          <w:sz w:val="24"/>
          <w:szCs w:val="24"/>
        </w:rPr>
        <w:t>VP</w:t>
      </w:r>
      <w:r w:rsidR="00FF3838" w:rsidRPr="00FF38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was distributed </w:t>
      </w:r>
      <w:r w:rsidR="00FF3838" w:rsidRPr="00FF3838">
        <w:rPr>
          <w:rFonts w:ascii="Times New Roman" w:eastAsia="Times New Roman" w:hAnsi="Times New Roman" w:cs="Times New Roman"/>
          <w:color w:val="000000"/>
          <w:sz w:val="24"/>
          <w:szCs w:val="24"/>
        </w:rPr>
        <w:t>to local installers to solicit interest in the campaign,</w:t>
      </w:r>
      <w:r>
        <w:rPr>
          <w:rFonts w:ascii="Times New Roman" w:eastAsia="Times New Roman" w:hAnsi="Times New Roman" w:cs="Times New Roman"/>
          <w:color w:val="000000"/>
          <w:sz w:val="24"/>
          <w:szCs w:val="24"/>
        </w:rPr>
        <w:t xml:space="preserve"> with 8 </w:t>
      </w:r>
      <w:r>
        <w:rPr>
          <w:rFonts w:ascii="Times New Roman" w:eastAsia="Times New Roman" w:hAnsi="Times New Roman" w:cs="Times New Roman"/>
          <w:color w:val="000000"/>
          <w:sz w:val="24"/>
          <w:szCs w:val="24"/>
        </w:rPr>
        <w:tab/>
        <w:t>installers applying.</w:t>
      </w:r>
      <w:r w:rsidR="00FF38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Out of the 8 applicants, 6 were chosen to participate. The program is </w:t>
      </w:r>
      <w:r>
        <w:rPr>
          <w:rFonts w:ascii="Times New Roman" w:eastAsia="Times New Roman" w:hAnsi="Times New Roman" w:cs="Times New Roman"/>
          <w:color w:val="000000"/>
          <w:sz w:val="24"/>
          <w:szCs w:val="24"/>
        </w:rPr>
        <w:tab/>
        <w:t xml:space="preserve">a </w:t>
      </w:r>
      <w:proofErr w:type="gramStart"/>
      <w:r>
        <w:rPr>
          <w:rFonts w:ascii="Times New Roman" w:eastAsia="Times New Roman" w:hAnsi="Times New Roman" w:cs="Times New Roman"/>
          <w:color w:val="000000"/>
          <w:sz w:val="24"/>
          <w:szCs w:val="24"/>
        </w:rPr>
        <w:t>3 year</w:t>
      </w:r>
      <w:proofErr w:type="gramEnd"/>
      <w:r>
        <w:rPr>
          <w:rFonts w:ascii="Times New Roman" w:eastAsia="Times New Roman" w:hAnsi="Times New Roman" w:cs="Times New Roman"/>
          <w:color w:val="000000"/>
          <w:sz w:val="24"/>
          <w:szCs w:val="24"/>
        </w:rPr>
        <w:t xml:space="preserve"> program with a 1 year workforce development and training of HVAC employees </w:t>
      </w:r>
      <w:r>
        <w:rPr>
          <w:rFonts w:ascii="Times New Roman" w:eastAsia="Times New Roman" w:hAnsi="Times New Roman" w:cs="Times New Roman"/>
          <w:color w:val="000000"/>
          <w:sz w:val="24"/>
          <w:szCs w:val="24"/>
        </w:rPr>
        <w:tab/>
        <w:t xml:space="preserve">on the new systems.  The program will be able to track installations of the pumps.  Staff </w:t>
      </w:r>
      <w:r>
        <w:rPr>
          <w:rFonts w:ascii="Times New Roman" w:eastAsia="Times New Roman" w:hAnsi="Times New Roman" w:cs="Times New Roman"/>
          <w:color w:val="000000"/>
          <w:sz w:val="24"/>
          <w:szCs w:val="24"/>
        </w:rPr>
        <w:tab/>
        <w:t xml:space="preserve">will </w:t>
      </w:r>
      <w:r w:rsidRPr="002D5184">
        <w:rPr>
          <w:rFonts w:ascii="Times New Roman" w:eastAsia="Times New Roman" w:hAnsi="Times New Roman" w:cs="Times New Roman"/>
          <w:color w:val="000000"/>
          <w:sz w:val="24"/>
          <w:szCs w:val="24"/>
        </w:rPr>
        <w:t xml:space="preserve">be </w:t>
      </w:r>
      <w:r w:rsidRPr="002D5184">
        <w:rPr>
          <w:rFonts w:ascii="Times New Roman" w:hAnsi="Times New Roman" w:cs="Times New Roman"/>
          <w:sz w:val="24"/>
          <w:szCs w:val="24"/>
        </w:rPr>
        <w:t xml:space="preserve">participating in a NYSERDA employee information event, attending and </w:t>
      </w:r>
      <w:r>
        <w:rPr>
          <w:rFonts w:ascii="Times New Roman" w:hAnsi="Times New Roman" w:cs="Times New Roman"/>
          <w:sz w:val="24"/>
          <w:szCs w:val="24"/>
        </w:rPr>
        <w:tab/>
      </w:r>
      <w:r w:rsidRPr="002D5184">
        <w:rPr>
          <w:rFonts w:ascii="Times New Roman" w:hAnsi="Times New Roman" w:cs="Times New Roman"/>
          <w:sz w:val="24"/>
          <w:szCs w:val="24"/>
        </w:rPr>
        <w:t>presenting at the NY GEO conference,</w:t>
      </w:r>
      <w:r>
        <w:rPr>
          <w:rFonts w:ascii="Times New Roman" w:hAnsi="Times New Roman" w:cs="Times New Roman"/>
          <w:sz w:val="24"/>
          <w:szCs w:val="24"/>
        </w:rPr>
        <w:t xml:space="preserve"> speaking to classes at local schools,</w:t>
      </w:r>
      <w:r w:rsidRPr="002D5184">
        <w:rPr>
          <w:rFonts w:ascii="Times New Roman" w:hAnsi="Times New Roman" w:cs="Times New Roman"/>
          <w:sz w:val="24"/>
          <w:szCs w:val="24"/>
        </w:rPr>
        <w:t xml:space="preserve"> and holding </w:t>
      </w:r>
      <w:r>
        <w:rPr>
          <w:rFonts w:ascii="Times New Roman" w:hAnsi="Times New Roman" w:cs="Times New Roman"/>
          <w:sz w:val="24"/>
          <w:szCs w:val="24"/>
        </w:rPr>
        <w:tab/>
      </w:r>
      <w:r w:rsidRPr="002D5184">
        <w:rPr>
          <w:rFonts w:ascii="Times New Roman" w:hAnsi="Times New Roman" w:cs="Times New Roman"/>
          <w:sz w:val="24"/>
          <w:szCs w:val="24"/>
        </w:rPr>
        <w:t>a roundtable discussion with local</w:t>
      </w:r>
      <w:r>
        <w:rPr>
          <w:rFonts w:ascii="Times New Roman" w:hAnsi="Times New Roman" w:cs="Times New Roman"/>
          <w:sz w:val="24"/>
          <w:szCs w:val="24"/>
        </w:rPr>
        <w:t xml:space="preserve"> </w:t>
      </w:r>
      <w:r w:rsidRPr="002D5184">
        <w:rPr>
          <w:rFonts w:ascii="Times New Roman" w:hAnsi="Times New Roman" w:cs="Times New Roman"/>
          <w:sz w:val="24"/>
          <w:szCs w:val="24"/>
        </w:rPr>
        <w:t>installers.</w:t>
      </w:r>
      <w:r>
        <w:rPr>
          <w:rFonts w:ascii="Times New Roman" w:hAnsi="Times New Roman" w:cs="Times New Roman"/>
          <w:sz w:val="24"/>
          <w:szCs w:val="24"/>
        </w:rPr>
        <w:t xml:space="preserve"> </w:t>
      </w:r>
      <w:r w:rsidR="008D054B">
        <w:rPr>
          <w:rFonts w:ascii="Times New Roman" w:hAnsi="Times New Roman" w:cs="Times New Roman"/>
          <w:sz w:val="24"/>
          <w:szCs w:val="24"/>
        </w:rPr>
        <w:t xml:space="preserve">A website has been launched and should be </w:t>
      </w:r>
      <w:r w:rsidR="008D054B">
        <w:rPr>
          <w:rFonts w:ascii="Times New Roman" w:hAnsi="Times New Roman" w:cs="Times New Roman"/>
          <w:sz w:val="24"/>
          <w:szCs w:val="24"/>
        </w:rPr>
        <w:tab/>
        <w:t xml:space="preserve">100% live by next week.  </w:t>
      </w:r>
      <w:r>
        <w:rPr>
          <w:rFonts w:ascii="Times New Roman" w:hAnsi="Times New Roman" w:cs="Times New Roman"/>
          <w:sz w:val="24"/>
          <w:szCs w:val="24"/>
        </w:rPr>
        <w:t xml:space="preserve"> 25 interested students may also get scholarships to the </w:t>
      </w:r>
      <w:r w:rsidR="008D054B">
        <w:rPr>
          <w:rFonts w:ascii="Times New Roman" w:hAnsi="Times New Roman" w:cs="Times New Roman"/>
          <w:sz w:val="24"/>
          <w:szCs w:val="24"/>
        </w:rPr>
        <w:tab/>
      </w:r>
      <w:r>
        <w:rPr>
          <w:rFonts w:ascii="Times New Roman" w:hAnsi="Times New Roman" w:cs="Times New Roman"/>
          <w:sz w:val="24"/>
          <w:szCs w:val="24"/>
        </w:rPr>
        <w:t>Conference and other events.</w:t>
      </w:r>
    </w:p>
    <w:p w14:paraId="67AEFEE0" w14:textId="77777777" w:rsidR="002D5184" w:rsidRDefault="002D5184" w:rsidP="00FC34AC">
      <w:pPr>
        <w:rPr>
          <w:rFonts w:ascii="Times New Roman" w:hAnsi="Times New Roman" w:cs="Times New Roman"/>
          <w:b/>
          <w:sz w:val="24"/>
          <w:szCs w:val="24"/>
        </w:rPr>
      </w:pPr>
    </w:p>
    <w:p w14:paraId="3CC8F1F7" w14:textId="56E9FFA1" w:rsidR="00F7239F" w:rsidRDefault="00FC34AC" w:rsidP="00FC34AC">
      <w:pPr>
        <w:rPr>
          <w:rFonts w:ascii="Times New Roman" w:hAnsi="Times New Roman" w:cs="Times New Roman"/>
          <w:b/>
          <w:sz w:val="24"/>
          <w:szCs w:val="24"/>
        </w:rPr>
      </w:pPr>
      <w:r w:rsidRPr="00C36D87">
        <w:rPr>
          <w:rFonts w:ascii="Times New Roman" w:hAnsi="Times New Roman" w:cs="Times New Roman"/>
          <w:b/>
          <w:sz w:val="24"/>
          <w:szCs w:val="24"/>
        </w:rPr>
        <w:t xml:space="preserve">  1</w:t>
      </w:r>
      <w:r w:rsidR="00F7239F">
        <w:rPr>
          <w:rFonts w:ascii="Times New Roman" w:hAnsi="Times New Roman" w:cs="Times New Roman"/>
          <w:b/>
          <w:sz w:val="24"/>
          <w:szCs w:val="24"/>
        </w:rPr>
        <w:t xml:space="preserve">0.     </w:t>
      </w:r>
      <w:r w:rsidR="00154B12">
        <w:rPr>
          <w:rFonts w:ascii="Times New Roman" w:hAnsi="Times New Roman" w:cs="Times New Roman"/>
          <w:b/>
          <w:sz w:val="24"/>
          <w:szCs w:val="24"/>
        </w:rPr>
        <w:t>Indicators Project Update</w:t>
      </w:r>
    </w:p>
    <w:p w14:paraId="50B3AF5C" w14:textId="77777777" w:rsidR="00154B12" w:rsidRDefault="00154B12" w:rsidP="00154B12">
      <w:pPr>
        <w:spacing w:line="240" w:lineRule="auto"/>
        <w:rPr>
          <w:rFonts w:ascii="Times New Roman" w:eastAsia="Times New Roman" w:hAnsi="Times New Roman" w:cs="Times New Roman"/>
          <w:sz w:val="24"/>
          <w:szCs w:val="24"/>
        </w:rPr>
      </w:pPr>
    </w:p>
    <w:p w14:paraId="237F9287" w14:textId="204A979D" w:rsidR="00154B12" w:rsidRPr="00154B12" w:rsidRDefault="00154B12" w:rsidP="00154B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The Capital Region Indicators </w:t>
      </w:r>
      <w:hyperlink r:id="rId11" w:history="1">
        <w:r w:rsidRPr="00154B12">
          <w:rPr>
            <w:rFonts w:ascii="Times New Roman" w:eastAsia="Times New Roman" w:hAnsi="Times New Roman" w:cs="Times New Roman"/>
            <w:color w:val="0000FF"/>
            <w:sz w:val="24"/>
            <w:szCs w:val="24"/>
            <w:u w:val="single"/>
          </w:rPr>
          <w:t>https://indicators.availabs.org/</w:t>
        </w:r>
      </w:hyperlink>
      <w:r w:rsidRPr="00154B12">
        <w:rPr>
          <w:rFonts w:ascii="Times New Roman" w:eastAsia="Times New Roman" w:hAnsi="Times New Roman" w:cs="Times New Roman"/>
          <w:sz w:val="24"/>
          <w:szCs w:val="24"/>
        </w:rPr>
        <w:t xml:space="preserve"> project is funded by the </w:t>
      </w:r>
      <w:r w:rsidRP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Capital Region Chamber, The Community Foundation of the Greater Capital Region and </w:t>
      </w:r>
      <w:r w:rsidRP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the Capital District Regional Planning Commission and the Capital District </w:t>
      </w:r>
      <w:r w:rsidRP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Transportation Committee.  It aims to help a wide variety of public and private </w:t>
      </w:r>
      <w:r w:rsidRP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organizations better understand our communities and region.  Using the best available </w:t>
      </w:r>
      <w:r w:rsidRP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information from the US Census and other reputable sources, the website </w:t>
      </w:r>
      <w:r w:rsidRPr="00154B12">
        <w:rPr>
          <w:rFonts w:ascii="Times New Roman" w:eastAsia="Times New Roman" w:hAnsi="Times New Roman" w:cs="Times New Roman"/>
          <w:color w:val="0A0A0A"/>
          <w:sz w:val="24"/>
          <w:szCs w:val="24"/>
          <w:shd w:val="clear" w:color="auto" w:fill="FEFEFE"/>
        </w:rPr>
        <w:t xml:space="preserve">will serve as a </w:t>
      </w:r>
      <w:r w:rsidRPr="00B43B10">
        <w:rPr>
          <w:rFonts w:ascii="Times New Roman" w:eastAsia="Times New Roman" w:hAnsi="Times New Roman" w:cs="Times New Roman"/>
          <w:color w:val="0A0A0A"/>
          <w:sz w:val="24"/>
          <w:szCs w:val="24"/>
          <w:shd w:val="clear" w:color="auto" w:fill="FEFEFE"/>
        </w:rPr>
        <w:tab/>
      </w:r>
      <w:r w:rsidRPr="00154B12">
        <w:rPr>
          <w:rFonts w:ascii="Times New Roman" w:eastAsia="Times New Roman" w:hAnsi="Times New Roman" w:cs="Times New Roman"/>
          <w:color w:val="0A0A0A"/>
          <w:sz w:val="24"/>
          <w:szCs w:val="24"/>
          <w:shd w:val="clear" w:color="auto" w:fill="FEFEFE"/>
        </w:rPr>
        <w:t xml:space="preserve">common source for data and interactive visualizations that will inform community </w:t>
      </w:r>
      <w:r w:rsidRPr="00B43B10">
        <w:rPr>
          <w:rFonts w:ascii="Times New Roman" w:eastAsia="Times New Roman" w:hAnsi="Times New Roman" w:cs="Times New Roman"/>
          <w:color w:val="0A0A0A"/>
          <w:sz w:val="24"/>
          <w:szCs w:val="24"/>
          <w:shd w:val="clear" w:color="auto" w:fill="FEFEFE"/>
        </w:rPr>
        <w:tab/>
      </w:r>
      <w:r w:rsidRPr="00154B12">
        <w:rPr>
          <w:rFonts w:ascii="Times New Roman" w:eastAsia="Times New Roman" w:hAnsi="Times New Roman" w:cs="Times New Roman"/>
          <w:color w:val="0A0A0A"/>
          <w:sz w:val="24"/>
          <w:szCs w:val="24"/>
          <w:shd w:val="clear" w:color="auto" w:fill="FEFEFE"/>
        </w:rPr>
        <w:t>members on critical topics related to the health and progress of our region.</w:t>
      </w:r>
      <w:r w:rsidRPr="00154B12">
        <w:rPr>
          <w:rFonts w:ascii="Times New Roman" w:eastAsia="Times New Roman" w:hAnsi="Times New Roman" w:cs="Times New Roman"/>
          <w:sz w:val="24"/>
          <w:szCs w:val="24"/>
        </w:rPr>
        <w:t xml:space="preserve">  </w:t>
      </w:r>
    </w:p>
    <w:p w14:paraId="70251164" w14:textId="77777777" w:rsidR="00154B12" w:rsidRPr="00154B12" w:rsidRDefault="00154B12" w:rsidP="00154B12">
      <w:pPr>
        <w:spacing w:line="240" w:lineRule="auto"/>
        <w:rPr>
          <w:rFonts w:ascii="Times New Roman" w:eastAsia="Times New Roman" w:hAnsi="Times New Roman" w:cs="Times New Roman"/>
          <w:sz w:val="24"/>
          <w:szCs w:val="24"/>
        </w:rPr>
      </w:pPr>
    </w:p>
    <w:p w14:paraId="59192D0D" w14:textId="77777777" w:rsidR="00154B12" w:rsidRPr="00154B12" w:rsidRDefault="00154B12" w:rsidP="00154B12">
      <w:pPr>
        <w:spacing w:line="240" w:lineRule="auto"/>
        <w:rPr>
          <w:rFonts w:ascii="Times New Roman" w:eastAsia="Times New Roman" w:hAnsi="Times New Roman" w:cs="Times New Roman"/>
          <w:sz w:val="24"/>
          <w:szCs w:val="24"/>
        </w:rPr>
      </w:pPr>
      <w:r w:rsidRPr="00154B12">
        <w:rPr>
          <w:rFonts w:ascii="Times New Roman" w:eastAsia="Times New Roman" w:hAnsi="Times New Roman" w:cs="Times New Roman"/>
          <w:sz w:val="24"/>
          <w:szCs w:val="24"/>
        </w:rPr>
        <w:t xml:space="preserve">The purpose of the Capital Region Indicators Project is to: </w:t>
      </w:r>
    </w:p>
    <w:p w14:paraId="35E23227" w14:textId="77777777" w:rsidR="00154B12" w:rsidRPr="00154B12" w:rsidRDefault="00154B12" w:rsidP="00154B12">
      <w:pPr>
        <w:numPr>
          <w:ilvl w:val="0"/>
          <w:numId w:val="26"/>
        </w:numPr>
        <w:spacing w:after="160" w:line="252" w:lineRule="auto"/>
        <w:contextualSpacing/>
        <w:rPr>
          <w:rFonts w:ascii="Times New Roman" w:eastAsia="Times New Roman" w:hAnsi="Times New Roman" w:cs="Times New Roman"/>
          <w:sz w:val="24"/>
          <w:szCs w:val="24"/>
        </w:rPr>
      </w:pPr>
      <w:r w:rsidRPr="00154B12">
        <w:rPr>
          <w:rFonts w:ascii="Times New Roman" w:eastAsia="Times New Roman" w:hAnsi="Times New Roman" w:cs="Times New Roman"/>
          <w:sz w:val="24"/>
          <w:szCs w:val="24"/>
        </w:rPr>
        <w:t>Provide high quality, reliable, objective and up-to-date data</w:t>
      </w:r>
    </w:p>
    <w:p w14:paraId="41AAC142" w14:textId="77777777" w:rsidR="00154B12" w:rsidRPr="00154B12" w:rsidRDefault="00154B12" w:rsidP="00154B12">
      <w:pPr>
        <w:numPr>
          <w:ilvl w:val="0"/>
          <w:numId w:val="26"/>
        </w:numPr>
        <w:spacing w:after="160" w:line="252" w:lineRule="auto"/>
        <w:contextualSpacing/>
        <w:rPr>
          <w:rFonts w:ascii="Times New Roman" w:eastAsia="Times New Roman" w:hAnsi="Times New Roman" w:cs="Times New Roman"/>
          <w:sz w:val="24"/>
          <w:szCs w:val="24"/>
        </w:rPr>
      </w:pPr>
      <w:r w:rsidRPr="00154B12">
        <w:rPr>
          <w:rFonts w:ascii="Times New Roman" w:eastAsia="Times New Roman" w:hAnsi="Times New Roman" w:cs="Times New Roman"/>
          <w:sz w:val="24"/>
          <w:szCs w:val="24"/>
        </w:rPr>
        <w:t>Spur discussion about and build consensus around our region’s key indicators</w:t>
      </w:r>
    </w:p>
    <w:p w14:paraId="4EC4D891" w14:textId="77777777" w:rsidR="00154B12" w:rsidRPr="00154B12" w:rsidRDefault="00154B12" w:rsidP="00154B12">
      <w:pPr>
        <w:numPr>
          <w:ilvl w:val="0"/>
          <w:numId w:val="26"/>
        </w:numPr>
        <w:spacing w:after="160" w:line="252" w:lineRule="auto"/>
        <w:contextualSpacing/>
        <w:rPr>
          <w:rFonts w:ascii="Times New Roman" w:eastAsia="Times New Roman" w:hAnsi="Times New Roman" w:cs="Times New Roman"/>
          <w:sz w:val="24"/>
          <w:szCs w:val="24"/>
        </w:rPr>
      </w:pPr>
      <w:r w:rsidRPr="00154B12">
        <w:rPr>
          <w:rFonts w:ascii="Times New Roman" w:eastAsia="Times New Roman" w:hAnsi="Times New Roman" w:cs="Times New Roman"/>
          <w:sz w:val="24"/>
          <w:szCs w:val="24"/>
        </w:rPr>
        <w:t>Help better understand changes in our communities’ well-being over time to better target investments to address chronic and emerging challenges and community needs</w:t>
      </w:r>
    </w:p>
    <w:p w14:paraId="70B5197A" w14:textId="77777777" w:rsidR="00154B12" w:rsidRPr="00154B12" w:rsidRDefault="00154B12" w:rsidP="00154B12">
      <w:pPr>
        <w:numPr>
          <w:ilvl w:val="0"/>
          <w:numId w:val="26"/>
        </w:numPr>
        <w:spacing w:after="160" w:line="252" w:lineRule="auto"/>
        <w:contextualSpacing/>
        <w:rPr>
          <w:rFonts w:ascii="Times New Roman" w:eastAsia="Times New Roman" w:hAnsi="Times New Roman" w:cs="Times New Roman"/>
          <w:sz w:val="24"/>
          <w:szCs w:val="24"/>
        </w:rPr>
      </w:pPr>
      <w:r w:rsidRPr="00154B12">
        <w:rPr>
          <w:rFonts w:ascii="Times New Roman" w:eastAsia="Times New Roman" w:hAnsi="Times New Roman" w:cs="Times New Roman"/>
          <w:sz w:val="24"/>
          <w:szCs w:val="24"/>
        </w:rPr>
        <w:t xml:space="preserve">Provide information relevant to community and regional planning </w:t>
      </w:r>
    </w:p>
    <w:p w14:paraId="6E9F3F40" w14:textId="77777777" w:rsidR="00154B12" w:rsidRPr="00154B12" w:rsidRDefault="00154B12" w:rsidP="00154B12">
      <w:pPr>
        <w:numPr>
          <w:ilvl w:val="0"/>
          <w:numId w:val="26"/>
        </w:numPr>
        <w:spacing w:after="160" w:line="252" w:lineRule="auto"/>
        <w:contextualSpacing/>
        <w:rPr>
          <w:rFonts w:ascii="Times New Roman" w:eastAsia="Times New Roman" w:hAnsi="Times New Roman" w:cs="Times New Roman"/>
          <w:sz w:val="24"/>
          <w:szCs w:val="24"/>
        </w:rPr>
      </w:pPr>
      <w:r w:rsidRPr="00154B12">
        <w:rPr>
          <w:rFonts w:ascii="Times New Roman" w:eastAsia="Times New Roman" w:hAnsi="Times New Roman" w:cs="Times New Roman"/>
          <w:sz w:val="24"/>
          <w:szCs w:val="24"/>
        </w:rPr>
        <w:t>Serve as a key resource for data needed for grant applications and reports developed by public and private organizations</w:t>
      </w:r>
    </w:p>
    <w:p w14:paraId="6E4A63AC" w14:textId="77777777" w:rsidR="00154B12" w:rsidRPr="00154B12" w:rsidRDefault="00154B12" w:rsidP="00154B12">
      <w:pPr>
        <w:spacing w:after="160" w:line="252" w:lineRule="auto"/>
        <w:ind w:left="1542" w:hanging="354"/>
        <w:contextualSpacing/>
        <w:rPr>
          <w:rFonts w:ascii="Times New Roman" w:eastAsia="Times New Roman" w:hAnsi="Times New Roman" w:cs="Times New Roman"/>
          <w:sz w:val="24"/>
          <w:szCs w:val="24"/>
        </w:rPr>
      </w:pPr>
    </w:p>
    <w:p w14:paraId="36DEAD34" w14:textId="4657FDE5" w:rsidR="00154B12" w:rsidRPr="00154B12" w:rsidRDefault="00154B12" w:rsidP="00154B12">
      <w:pPr>
        <w:spacing w:after="160" w:line="252" w:lineRule="auto"/>
        <w:contextualSpacing/>
        <w:rPr>
          <w:rFonts w:ascii="Times New Roman" w:eastAsia="Times New Roman" w:hAnsi="Times New Roman" w:cs="Times New Roman"/>
          <w:sz w:val="24"/>
          <w:szCs w:val="24"/>
        </w:rPr>
      </w:pPr>
      <w:r w:rsidRP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The platform is being developed through a partnership with the </w:t>
      </w:r>
      <w:proofErr w:type="spellStart"/>
      <w:r w:rsidRPr="00154B12">
        <w:rPr>
          <w:rFonts w:ascii="Times New Roman" w:eastAsia="Times New Roman" w:hAnsi="Times New Roman" w:cs="Times New Roman"/>
          <w:sz w:val="24"/>
          <w:szCs w:val="24"/>
        </w:rPr>
        <w:t>UAlbany</w:t>
      </w:r>
      <w:proofErr w:type="spellEnd"/>
      <w:r w:rsidRPr="00154B12">
        <w:rPr>
          <w:rFonts w:ascii="Times New Roman" w:eastAsia="Times New Roman" w:hAnsi="Times New Roman" w:cs="Times New Roman"/>
          <w:sz w:val="24"/>
          <w:szCs w:val="24"/>
        </w:rPr>
        <w:t xml:space="preserve"> AVAIL lab. </w:t>
      </w:r>
      <w:r w:rsid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The beta version was launched on September 25 and we’re currently receiving feedback </w:t>
      </w:r>
      <w:r w:rsid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and in the process of convening a “power users” group to advise on content and </w:t>
      </w:r>
      <w:r w:rsid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functionality. We anticipate version </w:t>
      </w:r>
      <w:r w:rsidRP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1.0 will be ready in early 2020. </w:t>
      </w:r>
    </w:p>
    <w:p w14:paraId="17A77724" w14:textId="77777777" w:rsidR="00154B12" w:rsidRPr="00154B12" w:rsidRDefault="00154B12" w:rsidP="00154B12">
      <w:pPr>
        <w:spacing w:after="160" w:line="252" w:lineRule="auto"/>
        <w:contextualSpacing/>
        <w:rPr>
          <w:rFonts w:ascii="Times New Roman" w:eastAsia="Times New Roman" w:hAnsi="Times New Roman" w:cs="Times New Roman"/>
          <w:sz w:val="24"/>
          <w:szCs w:val="24"/>
        </w:rPr>
      </w:pPr>
    </w:p>
    <w:p w14:paraId="0E924BFD" w14:textId="1F92D146" w:rsidR="00154B12" w:rsidRPr="00154B12" w:rsidRDefault="00154B12" w:rsidP="00154B12">
      <w:pPr>
        <w:spacing w:after="160" w:line="252" w:lineRule="auto"/>
        <w:contextualSpacing/>
        <w:rPr>
          <w:rFonts w:ascii="Times New Roman" w:eastAsia="Times New Roman" w:hAnsi="Times New Roman" w:cs="Times New Roman"/>
          <w:sz w:val="24"/>
          <w:szCs w:val="24"/>
        </w:rPr>
      </w:pPr>
      <w:r w:rsidRP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CDRPC will be the institution to “maintain” the platform. While the bulk of the data is </w:t>
      </w:r>
      <w:r w:rsid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automated through APIs, saving CDRPC tremendous staff time, there will still be some </w:t>
      </w:r>
      <w:r w:rsidR="00B43B10">
        <w:rPr>
          <w:rFonts w:ascii="Times New Roman" w:eastAsia="Times New Roman" w:hAnsi="Times New Roman" w:cs="Times New Roman"/>
          <w:sz w:val="24"/>
          <w:szCs w:val="24"/>
        </w:rPr>
        <w:tab/>
      </w:r>
      <w:r w:rsidRPr="00154B12">
        <w:rPr>
          <w:rFonts w:ascii="Times New Roman" w:eastAsia="Times New Roman" w:hAnsi="Times New Roman" w:cs="Times New Roman"/>
          <w:sz w:val="24"/>
          <w:szCs w:val="24"/>
        </w:rPr>
        <w:t xml:space="preserve">custom data sets added which will need some manual work.  </w:t>
      </w:r>
    </w:p>
    <w:p w14:paraId="5F4BF5FD" w14:textId="77777777" w:rsidR="006027BE" w:rsidRPr="006027BE" w:rsidRDefault="006027BE" w:rsidP="00FC34AC">
      <w:pPr>
        <w:rPr>
          <w:rFonts w:ascii="Times New Roman" w:hAnsi="Times New Roman" w:cs="Times New Roman"/>
          <w:sz w:val="24"/>
          <w:szCs w:val="24"/>
        </w:rPr>
      </w:pPr>
    </w:p>
    <w:p w14:paraId="3928E5CC" w14:textId="502CCF40" w:rsidR="004A7361" w:rsidRDefault="004A7361" w:rsidP="00FC34AC">
      <w:pP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0948EB">
        <w:rPr>
          <w:rFonts w:ascii="Times New Roman" w:hAnsi="Times New Roman" w:cs="Times New Roman"/>
          <w:b/>
          <w:sz w:val="24"/>
          <w:szCs w:val="24"/>
        </w:rPr>
        <w:t>CSO Program Update:</w:t>
      </w:r>
    </w:p>
    <w:p w14:paraId="44881A86" w14:textId="77777777" w:rsidR="004B40A6" w:rsidRDefault="004B40A6" w:rsidP="00FC34AC">
      <w:pPr>
        <w:rPr>
          <w:rFonts w:ascii="Times New Roman" w:hAnsi="Times New Roman" w:cs="Times New Roman"/>
          <w:b/>
          <w:sz w:val="24"/>
          <w:szCs w:val="24"/>
        </w:rPr>
      </w:pPr>
    </w:p>
    <w:p w14:paraId="7AA5E067" w14:textId="66D1FCC3" w:rsidR="0092358C" w:rsidRDefault="004A7361" w:rsidP="000948EB">
      <w:pPr>
        <w:ind w:left="720" w:hanging="720"/>
        <w:rPr>
          <w:rFonts w:ascii="Times New Roman" w:hAnsi="Times New Roman" w:cs="Times New Roman"/>
          <w:sz w:val="24"/>
          <w:szCs w:val="24"/>
        </w:rPr>
      </w:pPr>
      <w:r>
        <w:rPr>
          <w:rFonts w:ascii="Times New Roman" w:hAnsi="Times New Roman" w:cs="Times New Roman"/>
          <w:b/>
          <w:sz w:val="24"/>
          <w:szCs w:val="24"/>
        </w:rPr>
        <w:tab/>
      </w:r>
      <w:r w:rsidR="000948EB">
        <w:rPr>
          <w:rFonts w:ascii="Times New Roman" w:hAnsi="Times New Roman" w:cs="Times New Roman"/>
          <w:sz w:val="24"/>
          <w:szCs w:val="24"/>
        </w:rPr>
        <w:t xml:space="preserve">A new website has been debuted as a public communication tool.  It contains valuable information on progress of projects, water quality stat sheets to show the progress of compliance regulations being made annually, CSO’s annual reports, and other information required to be submitted to DEC.  There’s also a brochure published and handed out to Communities to promote the CSO program.  </w:t>
      </w:r>
    </w:p>
    <w:p w14:paraId="761BF322" w14:textId="4767ACC1" w:rsidR="000948EB" w:rsidRDefault="000948EB" w:rsidP="000948EB">
      <w:pPr>
        <w:ind w:left="720" w:hanging="720"/>
        <w:rPr>
          <w:rFonts w:ascii="Times New Roman" w:hAnsi="Times New Roman" w:cs="Times New Roman"/>
          <w:sz w:val="24"/>
          <w:szCs w:val="24"/>
        </w:rPr>
      </w:pPr>
      <w:r>
        <w:rPr>
          <w:rFonts w:ascii="Times New Roman" w:hAnsi="Times New Roman" w:cs="Times New Roman"/>
          <w:sz w:val="24"/>
          <w:szCs w:val="24"/>
        </w:rPr>
        <w:tab/>
      </w:r>
    </w:p>
    <w:p w14:paraId="6F5B4C5D" w14:textId="54C2EA5C" w:rsidR="000948EB" w:rsidRDefault="000948EB" w:rsidP="000948EB">
      <w:pPr>
        <w:ind w:left="720" w:hanging="720"/>
        <w:rPr>
          <w:rFonts w:ascii="Times New Roman" w:hAnsi="Times New Roman" w:cs="Times New Roman"/>
          <w:sz w:val="24"/>
          <w:szCs w:val="24"/>
        </w:rPr>
      </w:pPr>
      <w:r>
        <w:rPr>
          <w:rFonts w:ascii="Times New Roman" w:hAnsi="Times New Roman" w:cs="Times New Roman"/>
          <w:sz w:val="24"/>
          <w:szCs w:val="24"/>
        </w:rPr>
        <w:tab/>
        <w:t xml:space="preserve">53 projects have been completed in </w:t>
      </w:r>
      <w:proofErr w:type="gramStart"/>
      <w:r>
        <w:rPr>
          <w:rFonts w:ascii="Times New Roman" w:hAnsi="Times New Roman" w:cs="Times New Roman"/>
          <w:sz w:val="24"/>
          <w:szCs w:val="24"/>
        </w:rPr>
        <w:t>the  Long</w:t>
      </w:r>
      <w:proofErr w:type="gramEnd"/>
      <w:r>
        <w:rPr>
          <w:rFonts w:ascii="Times New Roman" w:hAnsi="Times New Roman" w:cs="Times New Roman"/>
          <w:sz w:val="24"/>
          <w:szCs w:val="24"/>
        </w:rPr>
        <w:t xml:space="preserve"> Term Control Plan. 60 total projects done to date.  There are others </w:t>
      </w:r>
      <w:r w:rsidR="00DE0FE9">
        <w:rPr>
          <w:rFonts w:ascii="Times New Roman" w:hAnsi="Times New Roman" w:cs="Times New Roman"/>
          <w:sz w:val="24"/>
          <w:szCs w:val="24"/>
        </w:rPr>
        <w:t>currently being completed,</w:t>
      </w:r>
      <w:r>
        <w:rPr>
          <w:rFonts w:ascii="Times New Roman" w:hAnsi="Times New Roman" w:cs="Times New Roman"/>
          <w:sz w:val="24"/>
          <w:szCs w:val="24"/>
        </w:rPr>
        <w:t xml:space="preserve"> and </w:t>
      </w:r>
      <w:r w:rsidR="00DE0FE9">
        <w:rPr>
          <w:rFonts w:ascii="Times New Roman" w:hAnsi="Times New Roman" w:cs="Times New Roman"/>
          <w:sz w:val="24"/>
          <w:szCs w:val="24"/>
        </w:rPr>
        <w:t xml:space="preserve">more are </w:t>
      </w:r>
      <w:r>
        <w:rPr>
          <w:rFonts w:ascii="Times New Roman" w:hAnsi="Times New Roman" w:cs="Times New Roman"/>
          <w:sz w:val="24"/>
          <w:szCs w:val="24"/>
        </w:rPr>
        <w:t>being planned for the upcoming years.  The next state of financing for those are already in work.</w:t>
      </w:r>
    </w:p>
    <w:p w14:paraId="2EDBA7BA" w14:textId="3BBE672F" w:rsidR="000948EB" w:rsidRDefault="000948EB" w:rsidP="000948EB">
      <w:pPr>
        <w:ind w:left="720" w:hanging="720"/>
        <w:rPr>
          <w:rFonts w:ascii="Times New Roman" w:hAnsi="Times New Roman" w:cs="Times New Roman"/>
          <w:sz w:val="24"/>
          <w:szCs w:val="24"/>
        </w:rPr>
      </w:pPr>
    </w:p>
    <w:p w14:paraId="5B10A9F9" w14:textId="47DA3B1F" w:rsidR="007A0B63" w:rsidRDefault="004A7361" w:rsidP="00FC34AC">
      <w:pPr>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r>
      <w:r w:rsidR="00523542">
        <w:rPr>
          <w:rFonts w:ascii="Times New Roman" w:hAnsi="Times New Roman" w:cs="Times New Roman"/>
          <w:b/>
          <w:sz w:val="24"/>
          <w:szCs w:val="24"/>
        </w:rPr>
        <w:t>CDYCI Update</w:t>
      </w:r>
    </w:p>
    <w:p w14:paraId="1A1ADED1" w14:textId="13E2C781" w:rsidR="00523542" w:rsidRDefault="00523542" w:rsidP="00FC34AC">
      <w:pPr>
        <w:rPr>
          <w:rFonts w:ascii="Times New Roman" w:hAnsi="Times New Roman" w:cs="Times New Roman"/>
          <w:b/>
          <w:sz w:val="24"/>
          <w:szCs w:val="24"/>
        </w:rPr>
      </w:pPr>
    </w:p>
    <w:p w14:paraId="680502DF" w14:textId="22FADEC5" w:rsidR="00AF3ECA" w:rsidRPr="00AF3ECA" w:rsidRDefault="00523542" w:rsidP="00AF3ECA">
      <w:pPr>
        <w:rPr>
          <w:rFonts w:ascii="Times New Roman" w:hAnsi="Times New Roman" w:cs="Times New Roman"/>
          <w:sz w:val="24"/>
          <w:szCs w:val="24"/>
        </w:rPr>
      </w:pPr>
      <w:r>
        <w:rPr>
          <w:rFonts w:ascii="Times New Roman" w:hAnsi="Times New Roman" w:cs="Times New Roman"/>
          <w:sz w:val="24"/>
          <w:szCs w:val="24"/>
        </w:rPr>
        <w:tab/>
      </w:r>
      <w:r w:rsidR="00AF3ECA" w:rsidRPr="00AF3ECA">
        <w:rPr>
          <w:rFonts w:ascii="Times New Roman" w:eastAsia="Times New Roman" w:hAnsi="Times New Roman" w:cs="Times New Roman"/>
          <w:sz w:val="24"/>
          <w:szCs w:val="24"/>
        </w:rPr>
        <w:t xml:space="preserve">Historically, CDYCI has self-funded the operations of the facility through revenues </w:t>
      </w:r>
      <w:r w:rsidR="00AF3ECA">
        <w:rPr>
          <w:rFonts w:ascii="Times New Roman" w:eastAsia="Times New Roman" w:hAnsi="Times New Roman" w:cs="Times New Roman"/>
          <w:sz w:val="24"/>
          <w:szCs w:val="24"/>
        </w:rPr>
        <w:tab/>
      </w:r>
      <w:r w:rsidR="00AF3ECA" w:rsidRPr="00AF3ECA">
        <w:rPr>
          <w:rFonts w:ascii="Times New Roman" w:eastAsia="Times New Roman" w:hAnsi="Times New Roman" w:cs="Times New Roman"/>
          <w:sz w:val="24"/>
          <w:szCs w:val="24"/>
        </w:rPr>
        <w:t xml:space="preserve">generated by the per diem rate it charged to counties for their youth in the facility.  </w:t>
      </w:r>
      <w:r w:rsidR="00AF3ECA">
        <w:rPr>
          <w:rFonts w:ascii="Times New Roman" w:eastAsia="Times New Roman" w:hAnsi="Times New Roman" w:cs="Times New Roman"/>
          <w:sz w:val="24"/>
          <w:szCs w:val="24"/>
        </w:rPr>
        <w:tab/>
      </w:r>
      <w:r w:rsidR="00AF3ECA" w:rsidRPr="00AF3ECA">
        <w:rPr>
          <w:rFonts w:ascii="Times New Roman" w:eastAsia="Times New Roman" w:hAnsi="Times New Roman" w:cs="Times New Roman"/>
          <w:sz w:val="24"/>
          <w:szCs w:val="24"/>
        </w:rPr>
        <w:t xml:space="preserve">Effective January 1, 2020, CDYCI and its counties will be required to transition from this </w:t>
      </w:r>
      <w:r w:rsidR="00AF3ECA">
        <w:rPr>
          <w:rFonts w:ascii="Times New Roman" w:eastAsia="Times New Roman" w:hAnsi="Times New Roman" w:cs="Times New Roman"/>
          <w:sz w:val="24"/>
          <w:szCs w:val="24"/>
        </w:rPr>
        <w:tab/>
      </w:r>
      <w:r w:rsidR="00AF3ECA" w:rsidRPr="00AF3ECA">
        <w:rPr>
          <w:rFonts w:ascii="Times New Roman" w:eastAsia="Times New Roman" w:hAnsi="Times New Roman" w:cs="Times New Roman"/>
          <w:sz w:val="24"/>
          <w:szCs w:val="24"/>
        </w:rPr>
        <w:t xml:space="preserve">pay as you go model to a quarterly reimbursement model.  The CDYCI RTA Finance </w:t>
      </w:r>
      <w:r w:rsidR="00AF3ECA">
        <w:rPr>
          <w:rFonts w:ascii="Times New Roman" w:eastAsia="Times New Roman" w:hAnsi="Times New Roman" w:cs="Times New Roman"/>
          <w:sz w:val="24"/>
          <w:szCs w:val="24"/>
        </w:rPr>
        <w:tab/>
      </w:r>
      <w:r w:rsidR="00AF3ECA" w:rsidRPr="00AF3ECA">
        <w:rPr>
          <w:rFonts w:ascii="Times New Roman" w:eastAsia="Times New Roman" w:hAnsi="Times New Roman" w:cs="Times New Roman"/>
          <w:sz w:val="24"/>
          <w:szCs w:val="24"/>
        </w:rPr>
        <w:t xml:space="preserve">agreed on a new process for CDYCI to secure operations/ care cost reimbursement via </w:t>
      </w:r>
      <w:r w:rsidR="00AF3ECA">
        <w:rPr>
          <w:rFonts w:ascii="Times New Roman" w:eastAsia="Times New Roman" w:hAnsi="Times New Roman" w:cs="Times New Roman"/>
          <w:sz w:val="24"/>
          <w:szCs w:val="24"/>
        </w:rPr>
        <w:tab/>
      </w:r>
      <w:r w:rsidR="00AF3ECA" w:rsidRPr="00AF3ECA">
        <w:rPr>
          <w:rFonts w:ascii="Times New Roman" w:eastAsia="Times New Roman" w:hAnsi="Times New Roman" w:cs="Times New Roman"/>
          <w:sz w:val="24"/>
          <w:szCs w:val="24"/>
        </w:rPr>
        <w:t xml:space="preserve">billing the four CDYCI counties. In addition, the CDYCI board approved this new </w:t>
      </w:r>
      <w:r w:rsidR="00AF3ECA">
        <w:rPr>
          <w:rFonts w:ascii="Times New Roman" w:eastAsia="Times New Roman" w:hAnsi="Times New Roman" w:cs="Times New Roman"/>
          <w:sz w:val="24"/>
          <w:szCs w:val="24"/>
        </w:rPr>
        <w:tab/>
      </w:r>
      <w:r w:rsidR="00AF3ECA" w:rsidRPr="00AF3ECA">
        <w:rPr>
          <w:rFonts w:ascii="Times New Roman" w:eastAsia="Times New Roman" w:hAnsi="Times New Roman" w:cs="Times New Roman"/>
          <w:sz w:val="24"/>
          <w:szCs w:val="24"/>
        </w:rPr>
        <w:t xml:space="preserve">process at its July 2019 board meeting. This new process will be reflected in the new </w:t>
      </w:r>
      <w:r w:rsidR="00AF3ECA">
        <w:rPr>
          <w:rFonts w:ascii="Times New Roman" w:eastAsia="Times New Roman" w:hAnsi="Times New Roman" w:cs="Times New Roman"/>
          <w:sz w:val="24"/>
          <w:szCs w:val="24"/>
        </w:rPr>
        <w:tab/>
      </w:r>
      <w:r w:rsidR="00AF3ECA" w:rsidRPr="00AF3ECA">
        <w:rPr>
          <w:rFonts w:ascii="Times New Roman" w:eastAsia="Times New Roman" w:hAnsi="Times New Roman" w:cs="Times New Roman"/>
          <w:sz w:val="24"/>
          <w:szCs w:val="24"/>
        </w:rPr>
        <w:t xml:space="preserve">agreements.  </w:t>
      </w:r>
    </w:p>
    <w:p w14:paraId="234C1BA0" w14:textId="77777777" w:rsidR="00AF3ECA" w:rsidRPr="00AF3ECA" w:rsidRDefault="00AF3ECA" w:rsidP="00AF3ECA">
      <w:pPr>
        <w:spacing w:line="240" w:lineRule="auto"/>
        <w:rPr>
          <w:rFonts w:ascii="Times New Roman" w:eastAsia="Times New Roman" w:hAnsi="Times New Roman" w:cs="Times New Roman"/>
          <w:sz w:val="24"/>
          <w:szCs w:val="24"/>
        </w:rPr>
      </w:pPr>
    </w:p>
    <w:p w14:paraId="39CC9135" w14:textId="7FF4EBD8" w:rsidR="00AF3ECA" w:rsidRPr="00AF3ECA" w:rsidRDefault="00AF3ECA" w:rsidP="00AF3ECA">
      <w:pPr>
        <w:spacing w:line="240" w:lineRule="auto"/>
        <w:ind w:firstLine="720"/>
        <w:rPr>
          <w:rFonts w:ascii="Times New Roman" w:eastAsia="Times New Roman" w:hAnsi="Times New Roman" w:cs="Times New Roman"/>
          <w:sz w:val="24"/>
          <w:szCs w:val="24"/>
        </w:rPr>
      </w:pPr>
      <w:r w:rsidRPr="00AF3ECA">
        <w:rPr>
          <w:rFonts w:ascii="Times New Roman" w:eastAsia="Times New Roman" w:hAnsi="Times New Roman" w:cs="Times New Roman"/>
          <w:sz w:val="24"/>
          <w:szCs w:val="24"/>
        </w:rPr>
        <w:t xml:space="preserve">The new omnibus agreement will also define the cost share relationship related to RTA </w:t>
      </w:r>
      <w:r>
        <w:rPr>
          <w:rFonts w:ascii="Times New Roman" w:eastAsia="Times New Roman" w:hAnsi="Times New Roman" w:cs="Times New Roman"/>
          <w:sz w:val="24"/>
          <w:szCs w:val="24"/>
        </w:rPr>
        <w:tab/>
      </w:r>
      <w:r w:rsidRPr="00AF3ECA">
        <w:rPr>
          <w:rFonts w:ascii="Times New Roman" w:eastAsia="Times New Roman" w:hAnsi="Times New Roman" w:cs="Times New Roman"/>
          <w:sz w:val="24"/>
          <w:szCs w:val="24"/>
        </w:rPr>
        <w:t xml:space="preserve">implementation and any costs not eligible for reimbursement should the consortium incur </w:t>
      </w:r>
      <w:r>
        <w:rPr>
          <w:rFonts w:ascii="Times New Roman" w:eastAsia="Times New Roman" w:hAnsi="Times New Roman" w:cs="Times New Roman"/>
          <w:sz w:val="24"/>
          <w:szCs w:val="24"/>
        </w:rPr>
        <w:tab/>
      </w:r>
      <w:r w:rsidRPr="00AF3ECA">
        <w:rPr>
          <w:rFonts w:ascii="Times New Roman" w:eastAsia="Times New Roman" w:hAnsi="Times New Roman" w:cs="Times New Roman"/>
          <w:sz w:val="24"/>
          <w:szCs w:val="24"/>
        </w:rPr>
        <w:t xml:space="preserve">any. It will streamline existing agreements by replacing the Municipal Cooperation </w:t>
      </w:r>
      <w:r>
        <w:rPr>
          <w:rFonts w:ascii="Times New Roman" w:eastAsia="Times New Roman" w:hAnsi="Times New Roman" w:cs="Times New Roman"/>
          <w:sz w:val="24"/>
          <w:szCs w:val="24"/>
        </w:rPr>
        <w:tab/>
      </w:r>
      <w:r w:rsidRPr="00AF3ECA">
        <w:rPr>
          <w:rFonts w:ascii="Times New Roman" w:eastAsia="Times New Roman" w:hAnsi="Times New Roman" w:cs="Times New Roman"/>
          <w:sz w:val="24"/>
          <w:szCs w:val="24"/>
        </w:rPr>
        <w:t xml:space="preserve">Agreement, County Lease Agreements and CDYCI County Use Contracts.  The new </w:t>
      </w:r>
      <w:r>
        <w:rPr>
          <w:rFonts w:ascii="Times New Roman" w:eastAsia="Times New Roman" w:hAnsi="Times New Roman" w:cs="Times New Roman"/>
          <w:sz w:val="24"/>
          <w:szCs w:val="24"/>
        </w:rPr>
        <w:tab/>
      </w:r>
      <w:r w:rsidRPr="00AF3ECA">
        <w:rPr>
          <w:rFonts w:ascii="Times New Roman" w:eastAsia="Times New Roman" w:hAnsi="Times New Roman" w:cs="Times New Roman"/>
          <w:sz w:val="24"/>
          <w:szCs w:val="24"/>
        </w:rPr>
        <w:t xml:space="preserve">agreements conform to the new billing and claiming structure, address cost share </w:t>
      </w:r>
      <w:r>
        <w:rPr>
          <w:rFonts w:ascii="Times New Roman" w:eastAsia="Times New Roman" w:hAnsi="Times New Roman" w:cs="Times New Roman"/>
          <w:sz w:val="24"/>
          <w:szCs w:val="24"/>
        </w:rPr>
        <w:tab/>
      </w:r>
      <w:r w:rsidRPr="00AF3ECA">
        <w:rPr>
          <w:rFonts w:ascii="Times New Roman" w:eastAsia="Times New Roman" w:hAnsi="Times New Roman" w:cs="Times New Roman"/>
          <w:sz w:val="24"/>
          <w:szCs w:val="24"/>
        </w:rPr>
        <w:t xml:space="preserve">scenarios and designate CDYCI to provide services to the counties.  The issues addressed </w:t>
      </w:r>
      <w:r>
        <w:rPr>
          <w:rFonts w:ascii="Times New Roman" w:eastAsia="Times New Roman" w:hAnsi="Times New Roman" w:cs="Times New Roman"/>
          <w:sz w:val="24"/>
          <w:szCs w:val="24"/>
        </w:rPr>
        <w:tab/>
      </w:r>
      <w:r w:rsidRPr="00AF3ECA">
        <w:rPr>
          <w:rFonts w:ascii="Times New Roman" w:eastAsia="Times New Roman" w:hAnsi="Times New Roman" w:cs="Times New Roman"/>
          <w:sz w:val="24"/>
          <w:szCs w:val="24"/>
        </w:rPr>
        <w:t xml:space="preserve">in the new Agreement include: </w:t>
      </w:r>
    </w:p>
    <w:p w14:paraId="77EB6E0D" w14:textId="77777777" w:rsidR="00AF3ECA" w:rsidRPr="00AF3ECA" w:rsidRDefault="00AF3ECA" w:rsidP="00AF3ECA">
      <w:pPr>
        <w:spacing w:line="240" w:lineRule="auto"/>
        <w:ind w:left="1710"/>
        <w:rPr>
          <w:rFonts w:ascii="Times New Roman" w:eastAsia="Times New Roman" w:hAnsi="Times New Roman" w:cs="Times New Roman"/>
          <w:sz w:val="24"/>
          <w:szCs w:val="24"/>
        </w:rPr>
      </w:pPr>
    </w:p>
    <w:p w14:paraId="1DE9D3B9" w14:textId="77777777" w:rsidR="00AF3ECA" w:rsidRPr="00AF3ECA" w:rsidRDefault="00AF3ECA" w:rsidP="00AF3ECA">
      <w:pPr>
        <w:numPr>
          <w:ilvl w:val="0"/>
          <w:numId w:val="27"/>
        </w:numPr>
        <w:spacing w:line="240" w:lineRule="auto"/>
        <w:ind w:left="2070"/>
        <w:rPr>
          <w:rFonts w:ascii="Times New Roman" w:eastAsia="Times New Roman" w:hAnsi="Times New Roman" w:cs="Times New Roman"/>
          <w:color w:val="000000"/>
          <w:sz w:val="24"/>
          <w:szCs w:val="24"/>
        </w:rPr>
      </w:pPr>
      <w:r w:rsidRPr="00AF3ECA">
        <w:rPr>
          <w:rFonts w:ascii="Times New Roman" w:eastAsia="Times New Roman" w:hAnsi="Times New Roman" w:cs="Times New Roman"/>
          <w:color w:val="000000"/>
          <w:sz w:val="24"/>
          <w:szCs w:val="24"/>
        </w:rPr>
        <w:t>Care/ Operations costs reimbursement</w:t>
      </w:r>
    </w:p>
    <w:p w14:paraId="2E6C225F" w14:textId="77777777" w:rsidR="00AF3ECA" w:rsidRPr="00AF3ECA" w:rsidRDefault="00AF3ECA" w:rsidP="00AF3ECA">
      <w:pPr>
        <w:numPr>
          <w:ilvl w:val="0"/>
          <w:numId w:val="27"/>
        </w:numPr>
        <w:spacing w:line="240" w:lineRule="auto"/>
        <w:ind w:left="2070"/>
        <w:rPr>
          <w:rFonts w:ascii="Times New Roman" w:eastAsia="Times New Roman" w:hAnsi="Times New Roman" w:cs="Times New Roman"/>
          <w:color w:val="000000"/>
          <w:sz w:val="24"/>
          <w:szCs w:val="24"/>
        </w:rPr>
      </w:pPr>
      <w:r w:rsidRPr="00AF3ECA">
        <w:rPr>
          <w:rFonts w:ascii="Times New Roman" w:eastAsia="Times New Roman" w:hAnsi="Times New Roman" w:cs="Times New Roman"/>
          <w:color w:val="000000"/>
          <w:sz w:val="24"/>
          <w:szCs w:val="24"/>
        </w:rPr>
        <w:t>RTA plan costs</w:t>
      </w:r>
    </w:p>
    <w:p w14:paraId="056F58E7" w14:textId="77777777" w:rsidR="00AF3ECA" w:rsidRPr="00AF3ECA" w:rsidRDefault="00AF3ECA" w:rsidP="00AF3ECA">
      <w:pPr>
        <w:numPr>
          <w:ilvl w:val="0"/>
          <w:numId w:val="27"/>
        </w:numPr>
        <w:spacing w:line="240" w:lineRule="auto"/>
        <w:ind w:left="2070"/>
        <w:rPr>
          <w:rFonts w:ascii="Times New Roman" w:eastAsia="Times New Roman" w:hAnsi="Times New Roman" w:cs="Times New Roman"/>
          <w:color w:val="000000"/>
          <w:sz w:val="24"/>
          <w:szCs w:val="24"/>
        </w:rPr>
      </w:pPr>
      <w:r w:rsidRPr="00AF3ECA">
        <w:rPr>
          <w:rFonts w:ascii="Times New Roman" w:eastAsia="Times New Roman" w:hAnsi="Times New Roman" w:cs="Times New Roman"/>
          <w:color w:val="000000"/>
          <w:sz w:val="24"/>
          <w:szCs w:val="24"/>
        </w:rPr>
        <w:t>Pre-funding RTA costs</w:t>
      </w:r>
    </w:p>
    <w:p w14:paraId="1BB246D9" w14:textId="77777777" w:rsidR="00AF3ECA" w:rsidRPr="00AF3ECA" w:rsidRDefault="00AF3ECA" w:rsidP="00AF3ECA">
      <w:pPr>
        <w:numPr>
          <w:ilvl w:val="0"/>
          <w:numId w:val="27"/>
        </w:numPr>
        <w:spacing w:line="240" w:lineRule="auto"/>
        <w:ind w:left="2070"/>
        <w:rPr>
          <w:rFonts w:ascii="Times New Roman" w:eastAsia="Times New Roman" w:hAnsi="Times New Roman" w:cs="Times New Roman"/>
          <w:color w:val="000000"/>
          <w:sz w:val="24"/>
          <w:szCs w:val="24"/>
        </w:rPr>
      </w:pPr>
      <w:r w:rsidRPr="00AF3ECA">
        <w:rPr>
          <w:rFonts w:ascii="Times New Roman" w:eastAsia="Times New Roman" w:hAnsi="Times New Roman" w:cs="Times New Roman"/>
          <w:color w:val="000000"/>
          <w:sz w:val="24"/>
          <w:szCs w:val="24"/>
        </w:rPr>
        <w:t>Reserved Beds and Priority for Beds</w:t>
      </w:r>
    </w:p>
    <w:p w14:paraId="2154BDC3" w14:textId="77777777" w:rsidR="00AF3ECA" w:rsidRPr="00AF3ECA" w:rsidRDefault="00AF3ECA" w:rsidP="00AF3ECA">
      <w:pPr>
        <w:numPr>
          <w:ilvl w:val="0"/>
          <w:numId w:val="27"/>
        </w:numPr>
        <w:spacing w:line="240" w:lineRule="auto"/>
        <w:ind w:left="2070"/>
        <w:rPr>
          <w:rFonts w:ascii="Times New Roman" w:eastAsia="Times New Roman" w:hAnsi="Times New Roman" w:cs="Times New Roman"/>
          <w:color w:val="000000"/>
          <w:sz w:val="24"/>
          <w:szCs w:val="24"/>
        </w:rPr>
      </w:pPr>
      <w:r w:rsidRPr="00AF3ECA">
        <w:rPr>
          <w:rFonts w:ascii="Times New Roman" w:eastAsia="Times New Roman" w:hAnsi="Times New Roman" w:cs="Times New Roman"/>
          <w:color w:val="000000"/>
          <w:sz w:val="24"/>
          <w:szCs w:val="24"/>
        </w:rPr>
        <w:t xml:space="preserve">Delegation of authority to CDYCI as agency to provide services related to secure detention to the consortium counties </w:t>
      </w:r>
    </w:p>
    <w:p w14:paraId="4B00ADE4" w14:textId="77777777" w:rsidR="00AF3ECA" w:rsidRPr="00AF3ECA" w:rsidRDefault="00AF3ECA" w:rsidP="00AF3ECA">
      <w:pPr>
        <w:numPr>
          <w:ilvl w:val="0"/>
          <w:numId w:val="27"/>
        </w:numPr>
        <w:spacing w:line="240" w:lineRule="auto"/>
        <w:ind w:left="2070"/>
        <w:rPr>
          <w:rFonts w:ascii="Times New Roman" w:eastAsia="Times New Roman" w:hAnsi="Times New Roman" w:cs="Times New Roman"/>
          <w:color w:val="000000"/>
          <w:sz w:val="24"/>
          <w:szCs w:val="24"/>
        </w:rPr>
      </w:pPr>
      <w:r w:rsidRPr="00AF3ECA">
        <w:rPr>
          <w:rFonts w:ascii="Times New Roman" w:eastAsia="Times New Roman" w:hAnsi="Times New Roman" w:cs="Times New Roman"/>
          <w:color w:val="000000"/>
          <w:sz w:val="24"/>
          <w:szCs w:val="24"/>
        </w:rPr>
        <w:t xml:space="preserve">Costs not subject to reimbursement as care costs or RTA costs.  These costs would be allocated among the participating counties based upon the number of overall beds.   </w:t>
      </w:r>
    </w:p>
    <w:p w14:paraId="3E09397A" w14:textId="77777777" w:rsidR="00AF3ECA" w:rsidRDefault="00AF3ECA" w:rsidP="00AF3ECA">
      <w:pPr>
        <w:spacing w:line="240" w:lineRule="auto"/>
        <w:ind w:firstLine="450"/>
        <w:rPr>
          <w:rFonts w:ascii="Times New Roman" w:eastAsia="Times New Roman" w:hAnsi="Times New Roman" w:cs="Times New Roman"/>
          <w:color w:val="000000"/>
          <w:sz w:val="24"/>
          <w:szCs w:val="24"/>
        </w:rPr>
      </w:pPr>
      <w:r w:rsidRPr="00AF3ECA">
        <w:rPr>
          <w:rFonts w:ascii="Times New Roman" w:eastAsia="Times New Roman" w:hAnsi="Times New Roman" w:cs="Times New Roman"/>
          <w:color w:val="000000"/>
          <w:sz w:val="24"/>
          <w:szCs w:val="24"/>
        </w:rPr>
        <w:t>The new Participating County Agreement must be in place by January 1, 2020. I am</w:t>
      </w:r>
    </w:p>
    <w:p w14:paraId="2BF0AD30" w14:textId="77777777" w:rsidR="00AF3ECA" w:rsidRDefault="00AF3ECA" w:rsidP="00AF3ECA">
      <w:pPr>
        <w:spacing w:line="240" w:lineRule="auto"/>
        <w:ind w:firstLine="450"/>
        <w:rPr>
          <w:rFonts w:ascii="Times New Roman" w:eastAsia="Times New Roman" w:hAnsi="Times New Roman" w:cs="Times New Roman"/>
          <w:color w:val="000000"/>
          <w:sz w:val="24"/>
          <w:szCs w:val="24"/>
        </w:rPr>
      </w:pPr>
      <w:r w:rsidRPr="00AF3ECA">
        <w:rPr>
          <w:rFonts w:ascii="Times New Roman" w:eastAsia="Times New Roman" w:hAnsi="Times New Roman" w:cs="Times New Roman"/>
          <w:color w:val="000000"/>
          <w:sz w:val="24"/>
          <w:szCs w:val="24"/>
        </w:rPr>
        <w:t>following up with county stakeholders to finalize the PCA language and distribute final</w:t>
      </w:r>
    </w:p>
    <w:p w14:paraId="6E2D429B" w14:textId="346C00AC" w:rsidR="00AF3ECA" w:rsidRDefault="00AF3ECA" w:rsidP="00AF3ECA">
      <w:pPr>
        <w:spacing w:line="240" w:lineRule="auto"/>
        <w:ind w:firstLine="450"/>
        <w:rPr>
          <w:rFonts w:ascii="Times New Roman" w:eastAsia="Times New Roman" w:hAnsi="Times New Roman" w:cs="Times New Roman"/>
          <w:color w:val="000000"/>
          <w:sz w:val="24"/>
          <w:szCs w:val="24"/>
        </w:rPr>
      </w:pPr>
      <w:r w:rsidRPr="00AF3ECA">
        <w:rPr>
          <w:rFonts w:ascii="Times New Roman" w:eastAsia="Times New Roman" w:hAnsi="Times New Roman" w:cs="Times New Roman"/>
          <w:color w:val="000000"/>
          <w:sz w:val="24"/>
          <w:szCs w:val="24"/>
        </w:rPr>
        <w:t xml:space="preserve">copies for legislative action and execution. </w:t>
      </w:r>
    </w:p>
    <w:p w14:paraId="4F88E372" w14:textId="77777777" w:rsidR="004B21F1" w:rsidRDefault="004B21F1" w:rsidP="00AF3ECA">
      <w:pPr>
        <w:spacing w:line="240" w:lineRule="auto"/>
        <w:ind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currently a system wide shortage of beds.  RTA children are being sentenced to </w:t>
      </w:r>
    </w:p>
    <w:p w14:paraId="7ABD52E1" w14:textId="77777777" w:rsidR="004B21F1" w:rsidRDefault="004B21F1" w:rsidP="00AF3ECA">
      <w:pPr>
        <w:spacing w:line="240" w:lineRule="auto"/>
        <w:ind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longer terms at the facility, and that makes beds less available.  Albany County is will be </w:t>
      </w:r>
    </w:p>
    <w:p w14:paraId="40A8395D" w14:textId="77777777" w:rsidR="004B21F1" w:rsidRDefault="004B21F1" w:rsidP="00AF3ECA">
      <w:pPr>
        <w:spacing w:line="240" w:lineRule="auto"/>
        <w:ind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paying for all Out of County Youth and billing them individually. That puts a larger burden </w:t>
      </w:r>
    </w:p>
    <w:p w14:paraId="2E62A2CC" w14:textId="60865906" w:rsidR="004B21F1" w:rsidRDefault="004B21F1" w:rsidP="00AF3ECA">
      <w:pPr>
        <w:spacing w:line="240" w:lineRule="auto"/>
        <w:ind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them. Facilities are working with OCFS to see how the shortages can be resolved.</w:t>
      </w:r>
    </w:p>
    <w:p w14:paraId="6D2157CD" w14:textId="77777777" w:rsidR="004B21F1" w:rsidRPr="00AF3ECA" w:rsidRDefault="004B21F1" w:rsidP="00AF3ECA">
      <w:pPr>
        <w:spacing w:line="240" w:lineRule="auto"/>
        <w:ind w:firstLine="450"/>
        <w:rPr>
          <w:rFonts w:ascii="Times New Roman" w:eastAsia="Times New Roman" w:hAnsi="Times New Roman" w:cs="Times New Roman"/>
          <w:color w:val="000000"/>
          <w:sz w:val="24"/>
          <w:szCs w:val="24"/>
        </w:rPr>
      </w:pPr>
    </w:p>
    <w:p w14:paraId="0EBA4711" w14:textId="77777777" w:rsidR="003C660E" w:rsidRDefault="004B21F1" w:rsidP="003C660E">
      <w:pPr>
        <w:tabs>
          <w:tab w:val="left" w:pos="630"/>
        </w:tabs>
        <w:spacing w:before="240"/>
        <w:rPr>
          <w:b/>
        </w:rPr>
      </w:pPr>
      <w:r>
        <w:rPr>
          <w:rFonts w:ascii="Times New Roman" w:hAnsi="Times New Roman" w:cs="Times New Roman"/>
          <w:b/>
          <w:sz w:val="24"/>
          <w:szCs w:val="24"/>
        </w:rPr>
        <w:t xml:space="preserve">13. </w:t>
      </w:r>
      <w:r>
        <w:rPr>
          <w:rFonts w:ascii="Times New Roman" w:hAnsi="Times New Roman" w:cs="Times New Roman"/>
          <w:b/>
          <w:sz w:val="24"/>
          <w:szCs w:val="24"/>
        </w:rPr>
        <w:tab/>
      </w:r>
      <w:r w:rsidR="003C660E" w:rsidRPr="00743BD9">
        <w:rPr>
          <w:rFonts w:ascii="Times New Roman" w:hAnsi="Times New Roman" w:cs="Times New Roman"/>
          <w:b/>
          <w:sz w:val="24"/>
          <w:szCs w:val="24"/>
        </w:rPr>
        <w:t>Staff Activity Report CDRPC Technical Assistance Program:</w:t>
      </w:r>
    </w:p>
    <w:p w14:paraId="6C687325" w14:textId="054BCE9F" w:rsidR="003C660E" w:rsidRPr="003C660E" w:rsidRDefault="003C660E" w:rsidP="003C660E">
      <w:pPr>
        <w:tabs>
          <w:tab w:val="left" w:pos="630"/>
        </w:tabs>
        <w:spacing w:before="240"/>
        <w:rPr>
          <w:rFonts w:ascii="Times New Roman" w:hAnsi="Times New Roman" w:cs="Times New Roman"/>
          <w:sz w:val="24"/>
          <w:szCs w:val="24"/>
        </w:rPr>
      </w:pPr>
      <w:r>
        <w:rPr>
          <w:b/>
        </w:rPr>
        <w:tab/>
      </w:r>
      <w:r w:rsidRPr="003C660E">
        <w:rPr>
          <w:rFonts w:ascii="Times New Roman" w:hAnsi="Times New Roman" w:cs="Times New Roman"/>
          <w:sz w:val="24"/>
          <w:szCs w:val="24"/>
        </w:rPr>
        <w:t xml:space="preserve">In conjunction with CDTC, CDRPC has awarded technical assistance to five communities </w:t>
      </w:r>
      <w:r>
        <w:rPr>
          <w:rFonts w:ascii="Times New Roman" w:hAnsi="Times New Roman" w:cs="Times New Roman"/>
          <w:sz w:val="24"/>
          <w:szCs w:val="24"/>
        </w:rPr>
        <w:tab/>
      </w:r>
      <w:r w:rsidRPr="003C660E">
        <w:rPr>
          <w:rFonts w:ascii="Times New Roman" w:hAnsi="Times New Roman" w:cs="Times New Roman"/>
          <w:sz w:val="24"/>
          <w:szCs w:val="24"/>
        </w:rPr>
        <w:t>for 2019, with work currently underway:</w:t>
      </w:r>
    </w:p>
    <w:p w14:paraId="7E163AD0" w14:textId="77777777" w:rsidR="003C660E" w:rsidRDefault="003C660E" w:rsidP="003C660E">
      <w:pPr>
        <w:pStyle w:val="ListParagraph"/>
        <w:tabs>
          <w:tab w:val="left" w:pos="630"/>
        </w:tabs>
        <w:spacing w:before="240"/>
        <w:ind w:left="780" w:right="270"/>
      </w:pPr>
    </w:p>
    <w:tbl>
      <w:tblPr>
        <w:tblStyle w:val="GridTable1Light-Accent5"/>
        <w:tblW w:w="9719" w:type="dxa"/>
        <w:jc w:val="center"/>
        <w:tblLook w:val="04A0" w:firstRow="1" w:lastRow="0" w:firstColumn="1" w:lastColumn="0" w:noHBand="0" w:noVBand="1"/>
      </w:tblPr>
      <w:tblGrid>
        <w:gridCol w:w="1323"/>
        <w:gridCol w:w="1723"/>
        <w:gridCol w:w="1745"/>
        <w:gridCol w:w="1999"/>
        <w:gridCol w:w="2929"/>
      </w:tblGrid>
      <w:tr w:rsidR="003C660E" w14:paraId="4C383FD7" w14:textId="77777777" w:rsidTr="001124B9">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14:paraId="35DB3ED1" w14:textId="77777777" w:rsidR="003C660E" w:rsidRPr="003F29B1" w:rsidRDefault="003C660E" w:rsidP="001124B9">
            <w:pPr>
              <w:rPr>
                <w:b w:val="0"/>
                <w:bCs w:val="0"/>
              </w:rPr>
            </w:pPr>
            <w:r w:rsidRPr="003F29B1">
              <w:t>Sponsor</w:t>
            </w:r>
          </w:p>
        </w:tc>
        <w:tc>
          <w:tcPr>
            <w:tcW w:w="1723" w:type="dxa"/>
          </w:tcPr>
          <w:p w14:paraId="37059824" w14:textId="77777777" w:rsidR="003C660E" w:rsidRDefault="003C660E" w:rsidP="001124B9">
            <w:pPr>
              <w:cnfStyle w:val="100000000000" w:firstRow="1" w:lastRow="0" w:firstColumn="0" w:lastColumn="0" w:oddVBand="0" w:evenVBand="0" w:oddHBand="0" w:evenHBand="0" w:firstRowFirstColumn="0" w:firstRowLastColumn="0" w:lastRowFirstColumn="0" w:lastRowLastColumn="0"/>
              <w:rPr>
                <w:b w:val="0"/>
                <w:bCs w:val="0"/>
              </w:rPr>
            </w:pPr>
            <w:r>
              <w:t>Project</w:t>
            </w:r>
          </w:p>
          <w:p w14:paraId="6CAA6A1A" w14:textId="77777777" w:rsidR="003C660E" w:rsidRDefault="003C660E" w:rsidP="001124B9">
            <w:pPr>
              <w:cnfStyle w:val="100000000000" w:firstRow="1" w:lastRow="0" w:firstColumn="0" w:lastColumn="0" w:oddVBand="0" w:evenVBand="0" w:oddHBand="0" w:evenHBand="0" w:firstRowFirstColumn="0" w:firstRowLastColumn="0" w:lastRowFirstColumn="0" w:lastRowLastColumn="0"/>
              <w:rPr>
                <w:b w:val="0"/>
                <w:bCs w:val="0"/>
              </w:rPr>
            </w:pPr>
            <w:r>
              <w:t>Name</w:t>
            </w:r>
          </w:p>
        </w:tc>
        <w:tc>
          <w:tcPr>
            <w:tcW w:w="1745" w:type="dxa"/>
          </w:tcPr>
          <w:p w14:paraId="60B55D28" w14:textId="77777777" w:rsidR="003C660E" w:rsidRDefault="003C660E" w:rsidP="001124B9">
            <w:pPr>
              <w:cnfStyle w:val="100000000000" w:firstRow="1" w:lastRow="0" w:firstColumn="0" w:lastColumn="0" w:oddVBand="0" w:evenVBand="0" w:oddHBand="0" w:evenHBand="0" w:firstRowFirstColumn="0" w:firstRowLastColumn="0" w:lastRowFirstColumn="0" w:lastRowLastColumn="0"/>
              <w:rPr>
                <w:b w:val="0"/>
                <w:bCs w:val="0"/>
              </w:rPr>
            </w:pPr>
            <w:r>
              <w:t>Estimated Total Project Value</w:t>
            </w:r>
          </w:p>
        </w:tc>
        <w:tc>
          <w:tcPr>
            <w:tcW w:w="1999" w:type="dxa"/>
          </w:tcPr>
          <w:p w14:paraId="28C3AF29" w14:textId="77777777" w:rsidR="003C660E" w:rsidRDefault="003C660E" w:rsidP="001124B9">
            <w:pPr>
              <w:cnfStyle w:val="100000000000" w:firstRow="1" w:lastRow="0" w:firstColumn="0" w:lastColumn="0" w:oddVBand="0" w:evenVBand="0" w:oddHBand="0" w:evenHBand="0" w:firstRowFirstColumn="0" w:firstRowLastColumn="0" w:lastRowFirstColumn="0" w:lastRowLastColumn="0"/>
              <w:rPr>
                <w:b w:val="0"/>
                <w:bCs w:val="0"/>
              </w:rPr>
            </w:pPr>
            <w:r>
              <w:t>Project</w:t>
            </w:r>
          </w:p>
          <w:p w14:paraId="76237362" w14:textId="77777777" w:rsidR="003C660E" w:rsidRDefault="003C660E" w:rsidP="001124B9">
            <w:pPr>
              <w:cnfStyle w:val="100000000000" w:firstRow="1" w:lastRow="0" w:firstColumn="0" w:lastColumn="0" w:oddVBand="0" w:evenVBand="0" w:oddHBand="0" w:evenHBand="0" w:firstRowFirstColumn="0" w:firstRowLastColumn="0" w:lastRowFirstColumn="0" w:lastRowLastColumn="0"/>
              <w:rPr>
                <w:b w:val="0"/>
                <w:bCs w:val="0"/>
              </w:rPr>
            </w:pPr>
            <w:r>
              <w:t>Description</w:t>
            </w:r>
          </w:p>
        </w:tc>
        <w:tc>
          <w:tcPr>
            <w:tcW w:w="2929" w:type="dxa"/>
          </w:tcPr>
          <w:p w14:paraId="490E7F58" w14:textId="77777777" w:rsidR="003C660E" w:rsidRPr="003333C1" w:rsidRDefault="003C660E" w:rsidP="001124B9">
            <w:pPr>
              <w:jc w:val="center"/>
              <w:cnfStyle w:val="100000000000" w:firstRow="1" w:lastRow="0" w:firstColumn="0" w:lastColumn="0" w:oddVBand="0" w:evenVBand="0" w:oddHBand="0" w:evenHBand="0" w:firstRowFirstColumn="0" w:firstRowLastColumn="0" w:lastRowFirstColumn="0" w:lastRowLastColumn="0"/>
              <w:rPr>
                <w:bCs w:val="0"/>
              </w:rPr>
            </w:pPr>
            <w:r w:rsidRPr="003333C1">
              <w:rPr>
                <w:bCs w:val="0"/>
              </w:rPr>
              <w:t>Status</w:t>
            </w:r>
          </w:p>
        </w:tc>
      </w:tr>
      <w:tr w:rsidR="003C660E" w14:paraId="1BD93FB2" w14:textId="77777777" w:rsidTr="001124B9">
        <w:trPr>
          <w:trHeight w:val="296"/>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14:paraId="24F5F206" w14:textId="77777777" w:rsidR="003C660E" w:rsidRPr="003F29B1" w:rsidRDefault="003C660E" w:rsidP="001124B9">
            <w:r>
              <w:t>Town of Bethlehem</w:t>
            </w:r>
          </w:p>
        </w:tc>
        <w:tc>
          <w:tcPr>
            <w:tcW w:w="1723" w:type="dxa"/>
          </w:tcPr>
          <w:p w14:paraId="0A529EA2"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rsidRPr="004967D2">
              <w:t>Development Growth Trends Analysis</w:t>
            </w:r>
          </w:p>
        </w:tc>
        <w:tc>
          <w:tcPr>
            <w:tcW w:w="1745" w:type="dxa"/>
          </w:tcPr>
          <w:p w14:paraId="1E9C6726" w14:textId="77777777" w:rsidR="003C660E" w:rsidRPr="00D5767F" w:rsidRDefault="003C660E" w:rsidP="001124B9">
            <w:pPr>
              <w:cnfStyle w:val="000000000000" w:firstRow="0" w:lastRow="0" w:firstColumn="0" w:lastColumn="0" w:oddVBand="0" w:evenVBand="0" w:oddHBand="0" w:evenHBand="0" w:firstRowFirstColumn="0" w:firstRowLastColumn="0" w:lastRowFirstColumn="0" w:lastRowLastColumn="0"/>
              <w:rPr>
                <w:b/>
                <w:bCs/>
              </w:rPr>
            </w:pPr>
            <w:r w:rsidRPr="00D5767F">
              <w:rPr>
                <w:rFonts w:ascii="Calibri" w:hAnsi="Calibri" w:cs="Calibri"/>
                <w:b/>
                <w:bCs/>
                <w:sz w:val="22"/>
                <w:szCs w:val="22"/>
              </w:rPr>
              <w:t xml:space="preserve">$14,191 </w:t>
            </w:r>
          </w:p>
        </w:tc>
        <w:tc>
          <w:tcPr>
            <w:tcW w:w="1999" w:type="dxa"/>
          </w:tcPr>
          <w:p w14:paraId="712DDC6B"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t xml:space="preserve">Provide data on Town development trends, including population and economic analysis, GIS mapping and compare to regional trends. </w:t>
            </w:r>
          </w:p>
        </w:tc>
        <w:tc>
          <w:tcPr>
            <w:tcW w:w="2929" w:type="dxa"/>
          </w:tcPr>
          <w:p w14:paraId="076DD6E2"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t>Draft report has been delivered to Town.</w:t>
            </w:r>
          </w:p>
        </w:tc>
      </w:tr>
      <w:tr w:rsidR="003C660E" w14:paraId="52B53D3B" w14:textId="77777777" w:rsidTr="001124B9">
        <w:trPr>
          <w:trHeight w:val="296"/>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14:paraId="786D4DDA" w14:textId="77777777" w:rsidR="003C660E" w:rsidRPr="003F29B1" w:rsidRDefault="003C660E" w:rsidP="001124B9">
            <w:r>
              <w:t xml:space="preserve">Town of </w:t>
            </w:r>
            <w:proofErr w:type="spellStart"/>
            <w:r>
              <w:t>Coeymans</w:t>
            </w:r>
            <w:proofErr w:type="spellEnd"/>
          </w:p>
        </w:tc>
        <w:tc>
          <w:tcPr>
            <w:tcW w:w="1723" w:type="dxa"/>
          </w:tcPr>
          <w:p w14:paraId="14509B42"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t xml:space="preserve">Guidance to Support a </w:t>
            </w:r>
            <w:proofErr w:type="spellStart"/>
            <w:r w:rsidRPr="004967D2">
              <w:t>Coeymans</w:t>
            </w:r>
            <w:proofErr w:type="spellEnd"/>
            <w:r w:rsidRPr="004967D2">
              <w:t xml:space="preserve"> Comprehensive Plan</w:t>
            </w:r>
            <w:r>
              <w:t xml:space="preserve"> Update</w:t>
            </w:r>
          </w:p>
        </w:tc>
        <w:tc>
          <w:tcPr>
            <w:tcW w:w="1745" w:type="dxa"/>
          </w:tcPr>
          <w:p w14:paraId="7360FE94" w14:textId="77777777" w:rsidR="003C660E" w:rsidRPr="00D5767F" w:rsidRDefault="003C660E" w:rsidP="001124B9">
            <w:pPr>
              <w:cnfStyle w:val="000000000000" w:firstRow="0" w:lastRow="0" w:firstColumn="0" w:lastColumn="0" w:oddVBand="0" w:evenVBand="0" w:oddHBand="0" w:evenHBand="0" w:firstRowFirstColumn="0" w:firstRowLastColumn="0" w:lastRowFirstColumn="0" w:lastRowLastColumn="0"/>
              <w:rPr>
                <w:b/>
                <w:bCs/>
              </w:rPr>
            </w:pPr>
            <w:r w:rsidRPr="00D5767F">
              <w:rPr>
                <w:rFonts w:ascii="Calibri" w:hAnsi="Calibri" w:cs="Calibri"/>
                <w:b/>
                <w:bCs/>
                <w:sz w:val="22"/>
                <w:szCs w:val="22"/>
              </w:rPr>
              <w:t xml:space="preserve">$12,707 </w:t>
            </w:r>
          </w:p>
        </w:tc>
        <w:tc>
          <w:tcPr>
            <w:tcW w:w="1999" w:type="dxa"/>
          </w:tcPr>
          <w:p w14:paraId="6B13582B"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t xml:space="preserve">Provide </w:t>
            </w:r>
            <w:r w:rsidRPr="004967D2">
              <w:t>existing data and base mapping</w:t>
            </w:r>
            <w:r>
              <w:t>, information on b</w:t>
            </w:r>
            <w:r w:rsidRPr="004967D2">
              <w:t xml:space="preserve">est practices </w:t>
            </w:r>
            <w:r>
              <w:t xml:space="preserve">for comprehensive </w:t>
            </w:r>
            <w:r w:rsidRPr="004967D2">
              <w:t>planning</w:t>
            </w:r>
            <w:r>
              <w:t xml:space="preserve">, frame a public involvement process and develop a public survey tool. </w:t>
            </w:r>
          </w:p>
        </w:tc>
        <w:tc>
          <w:tcPr>
            <w:tcW w:w="2929" w:type="dxa"/>
          </w:tcPr>
          <w:p w14:paraId="602A52BE"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t>Existing conditions and mapping completed, kick-off meeting anticipated for late November.</w:t>
            </w:r>
          </w:p>
        </w:tc>
      </w:tr>
      <w:tr w:rsidR="003C660E" w14:paraId="34CBACB4" w14:textId="77777777" w:rsidTr="001124B9">
        <w:trPr>
          <w:trHeight w:val="296"/>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14:paraId="0DFAE417" w14:textId="77777777" w:rsidR="003C660E" w:rsidRPr="003F29B1" w:rsidRDefault="003C660E" w:rsidP="001124B9">
            <w:r>
              <w:t>Village of Menands</w:t>
            </w:r>
          </w:p>
        </w:tc>
        <w:tc>
          <w:tcPr>
            <w:tcW w:w="1723" w:type="dxa"/>
          </w:tcPr>
          <w:p w14:paraId="6D0D1028"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rsidRPr="004F0795">
              <w:t>Farmers Market</w:t>
            </w:r>
            <w:r>
              <w:t xml:space="preserve"> Best Practices and Feasibility</w:t>
            </w:r>
          </w:p>
        </w:tc>
        <w:tc>
          <w:tcPr>
            <w:tcW w:w="1745" w:type="dxa"/>
          </w:tcPr>
          <w:p w14:paraId="2931CB83" w14:textId="77777777" w:rsidR="003C660E" w:rsidRPr="00D5767F" w:rsidRDefault="003C660E" w:rsidP="001124B9">
            <w:pPr>
              <w:cnfStyle w:val="000000000000" w:firstRow="0" w:lastRow="0" w:firstColumn="0" w:lastColumn="0" w:oddVBand="0" w:evenVBand="0" w:oddHBand="0" w:evenHBand="0" w:firstRowFirstColumn="0" w:firstRowLastColumn="0" w:lastRowFirstColumn="0" w:lastRowLastColumn="0"/>
              <w:rPr>
                <w:b/>
                <w:bCs/>
              </w:rPr>
            </w:pPr>
            <w:r w:rsidRPr="00D5767F">
              <w:rPr>
                <w:rFonts w:ascii="Calibri" w:hAnsi="Calibri" w:cs="Calibri"/>
                <w:b/>
                <w:bCs/>
                <w:sz w:val="22"/>
                <w:szCs w:val="22"/>
              </w:rPr>
              <w:t xml:space="preserve">$12,707 </w:t>
            </w:r>
          </w:p>
        </w:tc>
        <w:tc>
          <w:tcPr>
            <w:tcW w:w="1999" w:type="dxa"/>
          </w:tcPr>
          <w:p w14:paraId="76593987"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t xml:space="preserve">Provide data on current access to healthy food, provide information on methods of healthy food provision (i.e. farmers market, veggie mobile, </w:t>
            </w:r>
            <w:r>
              <w:lastRenderedPageBreak/>
              <w:t xml:space="preserve">etc.) and participate in village committee meeting to identify options to increase food </w:t>
            </w:r>
            <w:r w:rsidRPr="004F0795">
              <w:t>accessibility.</w:t>
            </w:r>
          </w:p>
        </w:tc>
        <w:tc>
          <w:tcPr>
            <w:tcW w:w="2929" w:type="dxa"/>
          </w:tcPr>
          <w:p w14:paraId="5800E12F"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lastRenderedPageBreak/>
              <w:t>Village has created an advisory committee with first meeting planned for later October. Existing conditions data and analysis has been completed by CDRPC.</w:t>
            </w:r>
          </w:p>
        </w:tc>
      </w:tr>
      <w:tr w:rsidR="003C660E" w:rsidRPr="00356D84" w14:paraId="19820E57" w14:textId="77777777" w:rsidTr="001124B9">
        <w:trPr>
          <w:trHeight w:val="296"/>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14:paraId="04AD4D10" w14:textId="77777777" w:rsidR="003C660E" w:rsidRPr="003F29B1" w:rsidRDefault="003C660E" w:rsidP="001124B9">
            <w:r>
              <w:t>City of Rensselaer</w:t>
            </w:r>
          </w:p>
        </w:tc>
        <w:tc>
          <w:tcPr>
            <w:tcW w:w="1723" w:type="dxa"/>
          </w:tcPr>
          <w:p w14:paraId="0771FFDC"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t>General Community Planning Assistance</w:t>
            </w:r>
          </w:p>
        </w:tc>
        <w:tc>
          <w:tcPr>
            <w:tcW w:w="1745" w:type="dxa"/>
          </w:tcPr>
          <w:p w14:paraId="3B71525F" w14:textId="77777777" w:rsidR="003C660E" w:rsidRPr="00D5767F" w:rsidRDefault="003C660E" w:rsidP="001124B9">
            <w:pPr>
              <w:cnfStyle w:val="000000000000" w:firstRow="0" w:lastRow="0" w:firstColumn="0" w:lastColumn="0" w:oddVBand="0" w:evenVBand="0" w:oddHBand="0" w:evenHBand="0" w:firstRowFirstColumn="0" w:firstRowLastColumn="0" w:lastRowFirstColumn="0" w:lastRowLastColumn="0"/>
              <w:rPr>
                <w:b/>
                <w:bCs/>
              </w:rPr>
            </w:pPr>
            <w:r w:rsidRPr="00D5767F">
              <w:rPr>
                <w:rFonts w:ascii="Calibri" w:hAnsi="Calibri" w:cs="Calibri"/>
                <w:b/>
                <w:bCs/>
                <w:sz w:val="22"/>
                <w:szCs w:val="22"/>
              </w:rPr>
              <w:t xml:space="preserve">$12,707 </w:t>
            </w:r>
          </w:p>
        </w:tc>
        <w:tc>
          <w:tcPr>
            <w:tcW w:w="1999" w:type="dxa"/>
          </w:tcPr>
          <w:p w14:paraId="0571C9E0" w14:textId="77777777" w:rsidR="003C660E" w:rsidRPr="00356D84" w:rsidRDefault="003C660E" w:rsidP="001124B9">
            <w:pPr>
              <w:cnfStyle w:val="000000000000" w:firstRow="0" w:lastRow="0" w:firstColumn="0" w:lastColumn="0" w:oddVBand="0" w:evenVBand="0" w:oddHBand="0" w:evenHBand="0" w:firstRowFirstColumn="0" w:firstRowLastColumn="0" w:lastRowFirstColumn="0" w:lastRowLastColumn="0"/>
            </w:pPr>
            <w:r w:rsidRPr="00356D84">
              <w:t>Provide guidance on data needs for economic development planning and toward the update of the Comprehensive Plan. Provide guidance in prioritizing and strategizing implementation of recommendations from various existing planning studies.</w:t>
            </w:r>
          </w:p>
        </w:tc>
        <w:tc>
          <w:tcPr>
            <w:tcW w:w="2929" w:type="dxa"/>
          </w:tcPr>
          <w:p w14:paraId="795A5529" w14:textId="77777777" w:rsidR="003C660E" w:rsidRPr="00356D84" w:rsidRDefault="003C660E" w:rsidP="001124B9">
            <w:pPr>
              <w:cnfStyle w:val="000000000000" w:firstRow="0" w:lastRow="0" w:firstColumn="0" w:lastColumn="0" w:oddVBand="0" w:evenVBand="0" w:oddHBand="0" w:evenHBand="0" w:firstRowFirstColumn="0" w:firstRowLastColumn="0" w:lastRowFirstColumn="0" w:lastRowLastColumn="0"/>
            </w:pPr>
            <w:r>
              <w:t>Kick-off meeting held. Current compilation of existing plans and plan recommendations being completed. Existing conditions and mapping underway.</w:t>
            </w:r>
          </w:p>
        </w:tc>
      </w:tr>
      <w:tr w:rsidR="003C660E" w14:paraId="10CD8454" w14:textId="77777777" w:rsidTr="001124B9">
        <w:trPr>
          <w:trHeight w:val="296"/>
          <w:jc w:val="center"/>
        </w:trPr>
        <w:tc>
          <w:tcPr>
            <w:cnfStyle w:val="001000000000" w:firstRow="0" w:lastRow="0" w:firstColumn="1" w:lastColumn="0" w:oddVBand="0" w:evenVBand="0" w:oddHBand="0" w:evenHBand="0" w:firstRowFirstColumn="0" w:firstRowLastColumn="0" w:lastRowFirstColumn="0" w:lastRowLastColumn="0"/>
            <w:tcW w:w="1323" w:type="dxa"/>
            <w:noWrap/>
            <w:hideMark/>
          </w:tcPr>
          <w:p w14:paraId="2D6CF09B" w14:textId="77777777" w:rsidR="003C660E" w:rsidRPr="003F29B1" w:rsidRDefault="003C660E" w:rsidP="001124B9">
            <w:r>
              <w:t>Village of Scotia</w:t>
            </w:r>
          </w:p>
        </w:tc>
        <w:tc>
          <w:tcPr>
            <w:tcW w:w="1723" w:type="dxa"/>
          </w:tcPr>
          <w:p w14:paraId="47572B59"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rsidRPr="00EF767E">
              <w:t>NYS</w:t>
            </w:r>
            <w:r>
              <w:t xml:space="preserve"> Routes</w:t>
            </w:r>
            <w:r w:rsidRPr="00EF767E">
              <w:t xml:space="preserve"> 5</w:t>
            </w:r>
            <w:r>
              <w:t xml:space="preserve"> and </w:t>
            </w:r>
            <w:r w:rsidRPr="00EF767E">
              <w:t xml:space="preserve">50 </w:t>
            </w:r>
            <w:r>
              <w:t>T</w:t>
            </w:r>
            <w:r w:rsidRPr="00EF767E">
              <w:t xml:space="preserve">raffic </w:t>
            </w:r>
            <w:r>
              <w:t>D</w:t>
            </w:r>
            <w:r w:rsidRPr="00EF767E">
              <w:t xml:space="preserve">ata &amp; </w:t>
            </w:r>
            <w:r>
              <w:t>C</w:t>
            </w:r>
            <w:r w:rsidRPr="00EF767E">
              <w:t xml:space="preserve">ase </w:t>
            </w:r>
            <w:r>
              <w:t>S</w:t>
            </w:r>
            <w:r w:rsidRPr="00EF767E">
              <w:t xml:space="preserve">tudy </w:t>
            </w:r>
            <w:r>
              <w:t>R</w:t>
            </w:r>
            <w:r w:rsidRPr="00EF767E">
              <w:t>eview</w:t>
            </w:r>
          </w:p>
        </w:tc>
        <w:tc>
          <w:tcPr>
            <w:tcW w:w="1745" w:type="dxa"/>
          </w:tcPr>
          <w:p w14:paraId="7626C248" w14:textId="77777777" w:rsidR="003C660E" w:rsidRPr="00D5767F" w:rsidRDefault="003C660E" w:rsidP="001124B9">
            <w:pPr>
              <w:cnfStyle w:val="000000000000" w:firstRow="0" w:lastRow="0" w:firstColumn="0" w:lastColumn="0" w:oddVBand="0" w:evenVBand="0" w:oddHBand="0" w:evenHBand="0" w:firstRowFirstColumn="0" w:firstRowLastColumn="0" w:lastRowFirstColumn="0" w:lastRowLastColumn="0"/>
              <w:rPr>
                <w:b/>
                <w:bCs/>
              </w:rPr>
            </w:pPr>
            <w:r w:rsidRPr="00D5767F">
              <w:rPr>
                <w:rFonts w:ascii="Calibri" w:hAnsi="Calibri" w:cs="Calibri"/>
                <w:b/>
                <w:bCs/>
                <w:sz w:val="22"/>
                <w:szCs w:val="22"/>
              </w:rPr>
              <w:t xml:space="preserve">$8,995 </w:t>
            </w:r>
          </w:p>
        </w:tc>
        <w:tc>
          <w:tcPr>
            <w:tcW w:w="1999" w:type="dxa"/>
          </w:tcPr>
          <w:p w14:paraId="47F832E6"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t>Provide traffic data related to the intersection of state route 5 and route 50 in the Village. Provide case studies of communities working with NYSDOT on traffic calming and walkable community projects.</w:t>
            </w:r>
          </w:p>
        </w:tc>
        <w:tc>
          <w:tcPr>
            <w:tcW w:w="2929" w:type="dxa"/>
          </w:tcPr>
          <w:p w14:paraId="17C58D61"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r>
              <w:t>Work being led by CDTC.</w:t>
            </w:r>
          </w:p>
        </w:tc>
      </w:tr>
      <w:tr w:rsidR="003C660E" w14:paraId="7C69953C" w14:textId="77777777" w:rsidTr="001124B9">
        <w:trPr>
          <w:trHeight w:val="296"/>
          <w:jc w:val="center"/>
        </w:trPr>
        <w:tc>
          <w:tcPr>
            <w:cnfStyle w:val="001000000000" w:firstRow="0" w:lastRow="0" w:firstColumn="1" w:lastColumn="0" w:oddVBand="0" w:evenVBand="0" w:oddHBand="0" w:evenHBand="0" w:firstRowFirstColumn="0" w:firstRowLastColumn="0" w:lastRowFirstColumn="0" w:lastRowLastColumn="0"/>
            <w:tcW w:w="1323" w:type="dxa"/>
            <w:noWrap/>
          </w:tcPr>
          <w:p w14:paraId="375A45EF" w14:textId="77777777" w:rsidR="003C660E" w:rsidRDefault="003C660E" w:rsidP="001124B9"/>
        </w:tc>
        <w:tc>
          <w:tcPr>
            <w:tcW w:w="1723" w:type="dxa"/>
          </w:tcPr>
          <w:p w14:paraId="1D39BD3D" w14:textId="77777777" w:rsidR="003C660E" w:rsidRPr="00D5767F" w:rsidRDefault="003C660E" w:rsidP="001124B9">
            <w:pPr>
              <w:cnfStyle w:val="000000000000" w:firstRow="0" w:lastRow="0" w:firstColumn="0" w:lastColumn="0" w:oddVBand="0" w:evenVBand="0" w:oddHBand="0" w:evenHBand="0" w:firstRowFirstColumn="0" w:firstRowLastColumn="0" w:lastRowFirstColumn="0" w:lastRowLastColumn="0"/>
              <w:rPr>
                <w:b/>
                <w:bCs/>
              </w:rPr>
            </w:pPr>
            <w:r w:rsidRPr="00D5767F">
              <w:rPr>
                <w:b/>
                <w:bCs/>
              </w:rPr>
              <w:t xml:space="preserve">Total </w:t>
            </w:r>
          </w:p>
        </w:tc>
        <w:tc>
          <w:tcPr>
            <w:tcW w:w="1745" w:type="dxa"/>
          </w:tcPr>
          <w:p w14:paraId="4B1D97B7" w14:textId="77777777" w:rsidR="003C660E" w:rsidRPr="00D5767F" w:rsidRDefault="003C660E" w:rsidP="001124B9">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D5767F">
              <w:rPr>
                <w:rFonts w:ascii="Calibri" w:hAnsi="Calibri" w:cs="Calibri"/>
                <w:b/>
                <w:bCs/>
                <w:sz w:val="22"/>
                <w:szCs w:val="22"/>
              </w:rPr>
              <w:t>$61,292</w:t>
            </w:r>
          </w:p>
        </w:tc>
        <w:tc>
          <w:tcPr>
            <w:tcW w:w="1999" w:type="dxa"/>
          </w:tcPr>
          <w:p w14:paraId="4952170E"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p>
        </w:tc>
        <w:tc>
          <w:tcPr>
            <w:tcW w:w="2929" w:type="dxa"/>
          </w:tcPr>
          <w:p w14:paraId="6D4B4A2D" w14:textId="77777777" w:rsidR="003C660E" w:rsidRDefault="003C660E" w:rsidP="001124B9">
            <w:pPr>
              <w:cnfStyle w:val="000000000000" w:firstRow="0" w:lastRow="0" w:firstColumn="0" w:lastColumn="0" w:oddVBand="0" w:evenVBand="0" w:oddHBand="0" w:evenHBand="0" w:firstRowFirstColumn="0" w:firstRowLastColumn="0" w:lastRowFirstColumn="0" w:lastRowLastColumn="0"/>
            </w:pPr>
          </w:p>
        </w:tc>
      </w:tr>
    </w:tbl>
    <w:p w14:paraId="2B6A7028" w14:textId="77777777" w:rsidR="003A53AD" w:rsidRDefault="00743BD9" w:rsidP="00743BD9">
      <w:pPr>
        <w:tabs>
          <w:tab w:val="left" w:pos="630"/>
        </w:tabs>
        <w:spacing w:before="240"/>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sz w:val="24"/>
          <w:szCs w:val="24"/>
        </w:rPr>
        <w:tab/>
        <w:t>Other Business</w:t>
      </w:r>
      <w:r w:rsidR="00622015">
        <w:rPr>
          <w:rFonts w:ascii="Times New Roman" w:hAnsi="Times New Roman" w:cs="Times New Roman"/>
          <w:b/>
          <w:sz w:val="24"/>
          <w:szCs w:val="24"/>
        </w:rPr>
        <w:t>-</w:t>
      </w:r>
    </w:p>
    <w:p w14:paraId="7B62D8E7" w14:textId="2D5D80E1" w:rsidR="00743BD9" w:rsidRPr="00743BD9" w:rsidRDefault="003A53AD" w:rsidP="00743BD9">
      <w:pPr>
        <w:tabs>
          <w:tab w:val="left" w:pos="630"/>
        </w:tabs>
        <w:spacing w:before="240"/>
        <w:rPr>
          <w:rFonts w:ascii="Times New Roman" w:hAnsi="Times New Roman" w:cs="Times New Roman"/>
          <w:sz w:val="24"/>
          <w:szCs w:val="24"/>
        </w:rPr>
      </w:pPr>
      <w:r>
        <w:rPr>
          <w:rFonts w:ascii="Times New Roman" w:hAnsi="Times New Roman" w:cs="Times New Roman"/>
          <w:b/>
          <w:sz w:val="24"/>
          <w:szCs w:val="24"/>
        </w:rPr>
        <w:tab/>
      </w:r>
      <w:r w:rsidR="00622015">
        <w:rPr>
          <w:rFonts w:ascii="Times New Roman" w:hAnsi="Times New Roman" w:cs="Times New Roman"/>
          <w:b/>
          <w:sz w:val="24"/>
          <w:szCs w:val="24"/>
        </w:rPr>
        <w:t xml:space="preserve"> </w:t>
      </w:r>
      <w:r w:rsidR="00622015">
        <w:rPr>
          <w:rFonts w:ascii="Times New Roman" w:hAnsi="Times New Roman" w:cs="Times New Roman"/>
          <w:sz w:val="24"/>
          <w:szCs w:val="24"/>
        </w:rPr>
        <w:t>T</w:t>
      </w:r>
      <w:r w:rsidR="00743BD9" w:rsidRPr="00743BD9">
        <w:rPr>
          <w:rFonts w:ascii="Times New Roman" w:hAnsi="Times New Roman" w:cs="Times New Roman"/>
          <w:sz w:val="24"/>
          <w:szCs w:val="24"/>
        </w:rPr>
        <w:t>here is no other business to discuss.</w:t>
      </w:r>
    </w:p>
    <w:p w14:paraId="00414196" w14:textId="506453BB" w:rsidR="00523542" w:rsidRDefault="00743BD9" w:rsidP="00FC34AC">
      <w:pPr>
        <w:rPr>
          <w:rFonts w:ascii="Times New Roman" w:hAnsi="Times New Roman" w:cs="Times New Roman"/>
          <w:b/>
          <w:sz w:val="24"/>
          <w:szCs w:val="24"/>
        </w:rPr>
      </w:pPr>
      <w:r>
        <w:rPr>
          <w:rFonts w:ascii="Times New Roman" w:hAnsi="Times New Roman" w:cs="Times New Roman"/>
          <w:b/>
          <w:sz w:val="24"/>
          <w:szCs w:val="24"/>
        </w:rPr>
        <w:tab/>
      </w:r>
    </w:p>
    <w:p w14:paraId="3F7BFD6B" w14:textId="0D01CB97" w:rsidR="00D754C5" w:rsidRDefault="00D754C5" w:rsidP="00D754C5">
      <w:pPr>
        <w:tabs>
          <w:tab w:val="left" w:pos="630"/>
        </w:tabs>
        <w:spacing w:before="240"/>
        <w:rPr>
          <w:b/>
        </w:rPr>
      </w:pPr>
      <w:r>
        <w:rPr>
          <w:rFonts w:ascii="Times New Roman" w:hAnsi="Times New Roman" w:cs="Times New Roman"/>
          <w:b/>
          <w:sz w:val="24"/>
          <w:szCs w:val="24"/>
        </w:rPr>
        <w:t xml:space="preserve">15. </w:t>
      </w:r>
      <w:r>
        <w:rPr>
          <w:rFonts w:ascii="Times New Roman" w:hAnsi="Times New Roman" w:cs="Times New Roman"/>
          <w:b/>
          <w:sz w:val="24"/>
          <w:szCs w:val="24"/>
        </w:rPr>
        <w:tab/>
        <w:t>Next Commissioner Meeting Date:  December 18</w:t>
      </w:r>
      <w:r w:rsidRPr="00D754C5">
        <w:rPr>
          <w:rFonts w:ascii="Times New Roman" w:hAnsi="Times New Roman" w:cs="Times New Roman"/>
          <w:b/>
          <w:sz w:val="24"/>
          <w:szCs w:val="24"/>
          <w:vertAlign w:val="superscript"/>
        </w:rPr>
        <w:t>th</w:t>
      </w:r>
      <w:r>
        <w:rPr>
          <w:rFonts w:ascii="Times New Roman" w:hAnsi="Times New Roman" w:cs="Times New Roman"/>
          <w:b/>
          <w:sz w:val="24"/>
          <w:szCs w:val="24"/>
        </w:rPr>
        <w:t>, 2019 at 10am.</w:t>
      </w:r>
    </w:p>
    <w:p w14:paraId="56420D12" w14:textId="77777777" w:rsidR="00622015" w:rsidRDefault="00622015" w:rsidP="00FC34AC">
      <w:pPr>
        <w:rPr>
          <w:rFonts w:ascii="Times New Roman" w:hAnsi="Times New Roman" w:cs="Times New Roman"/>
          <w:b/>
          <w:sz w:val="24"/>
          <w:szCs w:val="24"/>
        </w:rPr>
      </w:pPr>
    </w:p>
    <w:p w14:paraId="66D56FFA" w14:textId="28EF9B62" w:rsidR="00D754C5" w:rsidRPr="00D754C5" w:rsidRDefault="00D754C5" w:rsidP="00FC34AC">
      <w:pPr>
        <w:rPr>
          <w:rFonts w:ascii="Times New Roman" w:hAnsi="Times New Roman" w:cs="Times New Roman"/>
          <w:sz w:val="24"/>
          <w:szCs w:val="24"/>
        </w:rPr>
      </w:pPr>
      <w:r>
        <w:rPr>
          <w:rFonts w:ascii="Times New Roman" w:hAnsi="Times New Roman" w:cs="Times New Roman"/>
          <w:sz w:val="24"/>
          <w:szCs w:val="24"/>
        </w:rPr>
        <w:t xml:space="preserve">Don Hughes made a motion to adjourn at 11:15 and Gary Hughes seconded it. </w:t>
      </w:r>
      <w:r w:rsidR="00622015">
        <w:rPr>
          <w:rFonts w:ascii="Times New Roman" w:hAnsi="Times New Roman" w:cs="Times New Roman"/>
          <w:sz w:val="24"/>
          <w:szCs w:val="24"/>
        </w:rPr>
        <w:t>T</w:t>
      </w:r>
      <w:r>
        <w:rPr>
          <w:rFonts w:ascii="Times New Roman" w:hAnsi="Times New Roman" w:cs="Times New Roman"/>
          <w:sz w:val="24"/>
          <w:szCs w:val="24"/>
        </w:rPr>
        <w:t>he motion passed unanimously.</w:t>
      </w:r>
      <w:r>
        <w:rPr>
          <w:rFonts w:ascii="Times New Roman" w:hAnsi="Times New Roman" w:cs="Times New Roman"/>
          <w:sz w:val="24"/>
          <w:szCs w:val="24"/>
        </w:rPr>
        <w:tab/>
      </w:r>
    </w:p>
    <w:p w14:paraId="6377A96A" w14:textId="37BC4EB3" w:rsidR="00523542" w:rsidRDefault="00D754C5" w:rsidP="00D754C5">
      <w:pPr>
        <w:tabs>
          <w:tab w:val="left" w:pos="2685"/>
        </w:tabs>
        <w:rPr>
          <w:rFonts w:ascii="Times New Roman" w:hAnsi="Times New Roman" w:cs="Times New Roman"/>
          <w:b/>
          <w:sz w:val="24"/>
          <w:szCs w:val="24"/>
        </w:rPr>
      </w:pPr>
      <w:r>
        <w:rPr>
          <w:rFonts w:ascii="Times New Roman" w:hAnsi="Times New Roman" w:cs="Times New Roman"/>
          <w:b/>
          <w:sz w:val="24"/>
          <w:szCs w:val="24"/>
        </w:rPr>
        <w:tab/>
      </w:r>
    </w:p>
    <w:p w14:paraId="44FC6487" w14:textId="21A95C26" w:rsidR="00523542" w:rsidRDefault="00523542" w:rsidP="00FC34AC">
      <w:pPr>
        <w:rPr>
          <w:rFonts w:ascii="Times New Roman" w:hAnsi="Times New Roman" w:cs="Times New Roman"/>
          <w:b/>
          <w:sz w:val="24"/>
          <w:szCs w:val="24"/>
        </w:rPr>
      </w:pPr>
    </w:p>
    <w:p w14:paraId="7940D938" w14:textId="77777777" w:rsidR="00523542" w:rsidRPr="00C36D87" w:rsidRDefault="00523542" w:rsidP="00FC34AC">
      <w:pPr>
        <w:rPr>
          <w:rFonts w:ascii="Times New Roman" w:hAnsi="Times New Roman" w:cs="Times New Roman"/>
          <w:b/>
          <w:sz w:val="24"/>
          <w:szCs w:val="24"/>
        </w:rPr>
      </w:pPr>
    </w:p>
    <w:p w14:paraId="19542B82" w14:textId="753675D8" w:rsidR="00AE5F74" w:rsidRDefault="00AE5F74" w:rsidP="007A0B63">
      <w:pPr>
        <w:ind w:left="720"/>
        <w:rPr>
          <w:rFonts w:ascii="Times New Roman" w:hAnsi="Times New Roman" w:cs="Times New Roman"/>
          <w:sz w:val="24"/>
          <w:szCs w:val="24"/>
        </w:rPr>
      </w:pPr>
    </w:p>
    <w:p w14:paraId="4553CCAD" w14:textId="77777777" w:rsidR="00622015" w:rsidRPr="00C36D87" w:rsidRDefault="00622015" w:rsidP="007A0B63">
      <w:pPr>
        <w:ind w:left="720"/>
        <w:rPr>
          <w:rFonts w:ascii="Times New Roman" w:hAnsi="Times New Roman" w:cs="Times New Roman"/>
          <w:sz w:val="24"/>
          <w:szCs w:val="24"/>
        </w:rPr>
      </w:pPr>
    </w:p>
    <w:p w14:paraId="29558961" w14:textId="039171C2" w:rsidR="007A0B63" w:rsidRPr="00C36D87" w:rsidRDefault="00405939" w:rsidP="007A0B63">
      <w:pPr>
        <w:ind w:left="720"/>
        <w:rPr>
          <w:rFonts w:ascii="Times New Roman" w:hAnsi="Times New Roman" w:cs="Times New Roman"/>
          <w:sz w:val="24"/>
          <w:szCs w:val="24"/>
        </w:rPr>
      </w:pPr>
      <w:r>
        <w:rPr>
          <w:rFonts w:ascii="Times New Roman" w:hAnsi="Times New Roman" w:cs="Times New Roman"/>
          <w:sz w:val="24"/>
          <w:szCs w:val="24"/>
        </w:rPr>
        <w:t>The meeting adjourned at 1</w:t>
      </w:r>
      <w:r w:rsidR="00946F53">
        <w:rPr>
          <w:rFonts w:ascii="Times New Roman" w:hAnsi="Times New Roman" w:cs="Times New Roman"/>
          <w:sz w:val="24"/>
          <w:szCs w:val="24"/>
        </w:rPr>
        <w:t>1</w:t>
      </w:r>
      <w:r>
        <w:rPr>
          <w:rFonts w:ascii="Times New Roman" w:hAnsi="Times New Roman" w:cs="Times New Roman"/>
          <w:sz w:val="24"/>
          <w:szCs w:val="24"/>
        </w:rPr>
        <w:t>:</w:t>
      </w:r>
      <w:r w:rsidR="00D754C5">
        <w:rPr>
          <w:rFonts w:ascii="Times New Roman" w:hAnsi="Times New Roman" w:cs="Times New Roman"/>
          <w:sz w:val="24"/>
          <w:szCs w:val="24"/>
        </w:rPr>
        <w:t>15</w:t>
      </w:r>
      <w:r>
        <w:rPr>
          <w:rFonts w:ascii="Times New Roman" w:hAnsi="Times New Roman" w:cs="Times New Roman"/>
          <w:sz w:val="24"/>
          <w:szCs w:val="24"/>
        </w:rPr>
        <w:t>.</w:t>
      </w:r>
      <w:r w:rsidR="00946F53">
        <w:rPr>
          <w:rFonts w:ascii="Times New Roman" w:hAnsi="Times New Roman" w:cs="Times New Roman"/>
          <w:sz w:val="24"/>
          <w:szCs w:val="24"/>
        </w:rPr>
        <w:t xml:space="preserve"> </w:t>
      </w:r>
    </w:p>
    <w:p w14:paraId="5184127F" w14:textId="77777777" w:rsidR="007A0B63" w:rsidRPr="00C36D87" w:rsidRDefault="007A0B63" w:rsidP="007A0B63">
      <w:pPr>
        <w:ind w:left="720"/>
        <w:rPr>
          <w:rFonts w:ascii="Times New Roman" w:hAnsi="Times New Roman" w:cs="Times New Roman"/>
          <w:sz w:val="24"/>
          <w:szCs w:val="24"/>
        </w:rPr>
      </w:pPr>
    </w:p>
    <w:p w14:paraId="52C67E2F" w14:textId="77777777" w:rsidR="007A0B63" w:rsidRPr="004B40A6" w:rsidRDefault="007A0B63" w:rsidP="007A0B63">
      <w:pPr>
        <w:ind w:left="720"/>
        <w:rPr>
          <w:rFonts w:ascii="Times New Roman" w:hAnsi="Times New Roman" w:cs="Times New Roman"/>
        </w:rPr>
      </w:pPr>
      <w:r w:rsidRPr="004B40A6">
        <w:rPr>
          <w:rFonts w:ascii="Times New Roman" w:hAnsi="Times New Roman" w:cs="Times New Roman"/>
        </w:rPr>
        <w:t>Respectfully submitted,</w:t>
      </w:r>
    </w:p>
    <w:p w14:paraId="23E3A811" w14:textId="77777777" w:rsidR="007A0B63" w:rsidRPr="004B40A6" w:rsidRDefault="007A0B63" w:rsidP="007A0B63">
      <w:pPr>
        <w:ind w:left="720"/>
        <w:rPr>
          <w:rFonts w:ascii="Times New Roman" w:hAnsi="Times New Roman" w:cs="Times New Roman"/>
        </w:rPr>
      </w:pPr>
    </w:p>
    <w:p w14:paraId="50E6C8C1" w14:textId="77777777" w:rsidR="007A0B63" w:rsidRPr="004B40A6" w:rsidRDefault="007A0B63" w:rsidP="007A0B63">
      <w:pPr>
        <w:ind w:left="720"/>
        <w:rPr>
          <w:rFonts w:ascii="Times New Roman" w:hAnsi="Times New Roman" w:cs="Times New Roman"/>
        </w:rPr>
      </w:pPr>
    </w:p>
    <w:p w14:paraId="40B07A8A" w14:textId="7123C265" w:rsidR="007A0B63" w:rsidRPr="004B40A6" w:rsidRDefault="00DE4B6B" w:rsidP="007A0B63">
      <w:pPr>
        <w:ind w:left="720"/>
        <w:rPr>
          <w:rFonts w:ascii="Times New Roman" w:hAnsi="Times New Roman" w:cs="Times New Roman"/>
        </w:rPr>
      </w:pPr>
      <w:r w:rsidRPr="004B40A6">
        <w:rPr>
          <w:rFonts w:ascii="Times New Roman" w:hAnsi="Times New Roman" w:cs="Times New Roman"/>
        </w:rPr>
        <w:t>Amy Weinstock</w:t>
      </w:r>
    </w:p>
    <w:p w14:paraId="4D59E596" w14:textId="77777777" w:rsidR="007A0B63" w:rsidRPr="004B40A6" w:rsidRDefault="007A0B63" w:rsidP="007A0B63">
      <w:pPr>
        <w:ind w:left="720"/>
        <w:rPr>
          <w:rFonts w:ascii="Times New Roman" w:hAnsi="Times New Roman" w:cs="Times New Roman"/>
        </w:rPr>
      </w:pPr>
      <w:r w:rsidRPr="004B40A6">
        <w:rPr>
          <w:rFonts w:ascii="Times New Roman" w:hAnsi="Times New Roman" w:cs="Times New Roman"/>
        </w:rPr>
        <w:t>Office Manager</w:t>
      </w:r>
    </w:p>
    <w:p w14:paraId="0CC98316" w14:textId="77777777" w:rsidR="007A0B63" w:rsidRPr="004B40A6" w:rsidRDefault="007A0B63" w:rsidP="007A0B63">
      <w:pPr>
        <w:ind w:left="720"/>
        <w:rPr>
          <w:rFonts w:ascii="Times New Roman" w:hAnsi="Times New Roman" w:cs="Times New Roman"/>
        </w:rPr>
      </w:pPr>
    </w:p>
    <w:p w14:paraId="29B6A36F" w14:textId="77777777" w:rsidR="007A0B63" w:rsidRPr="004B40A6" w:rsidRDefault="007A0B63" w:rsidP="007A0B63">
      <w:pPr>
        <w:ind w:left="720"/>
        <w:rPr>
          <w:rFonts w:ascii="Times New Roman" w:hAnsi="Times New Roman" w:cs="Times New Roman"/>
        </w:rPr>
      </w:pPr>
      <w:r w:rsidRPr="004B40A6">
        <w:rPr>
          <w:rFonts w:ascii="Times New Roman" w:hAnsi="Times New Roman" w:cs="Times New Roman"/>
        </w:rPr>
        <w:t>Reviewed and approved by</w:t>
      </w:r>
    </w:p>
    <w:p w14:paraId="5EA894E4" w14:textId="77777777" w:rsidR="007A0B63" w:rsidRPr="004B40A6" w:rsidRDefault="007A0B63" w:rsidP="007A0B63">
      <w:pPr>
        <w:ind w:left="720"/>
        <w:rPr>
          <w:rFonts w:ascii="Times New Roman" w:hAnsi="Times New Roman" w:cs="Times New Roman"/>
        </w:rPr>
      </w:pPr>
    </w:p>
    <w:p w14:paraId="7EF5F481" w14:textId="77777777" w:rsidR="004B40A6" w:rsidRPr="004B40A6" w:rsidRDefault="008D4DA1" w:rsidP="007A0B63">
      <w:pPr>
        <w:ind w:left="720"/>
        <w:rPr>
          <w:rFonts w:ascii="Times New Roman" w:hAnsi="Times New Roman" w:cs="Times New Roman"/>
        </w:rPr>
      </w:pPr>
      <w:r w:rsidRPr="004B40A6">
        <w:rPr>
          <w:rFonts w:ascii="Times New Roman" w:hAnsi="Times New Roman" w:cs="Times New Roman"/>
        </w:rPr>
        <w:t>Craig Warner,</w:t>
      </w:r>
      <w:r w:rsidR="004B40A6" w:rsidRPr="004B40A6">
        <w:rPr>
          <w:rFonts w:ascii="Times New Roman" w:hAnsi="Times New Roman" w:cs="Times New Roman"/>
        </w:rPr>
        <w:t xml:space="preserve"> </w:t>
      </w:r>
    </w:p>
    <w:p w14:paraId="3C9098EA" w14:textId="57840663" w:rsidR="007A0B63" w:rsidRPr="004B40A6" w:rsidRDefault="0060305C" w:rsidP="007A0B63">
      <w:pPr>
        <w:ind w:left="720"/>
        <w:rPr>
          <w:rFonts w:ascii="Times New Roman" w:hAnsi="Times New Roman" w:cs="Times New Roman"/>
        </w:rPr>
      </w:pPr>
      <w:r w:rsidRPr="004B40A6">
        <w:rPr>
          <w:rFonts w:ascii="Times New Roman" w:hAnsi="Times New Roman" w:cs="Times New Roman"/>
        </w:rPr>
        <w:t>Secretary</w:t>
      </w:r>
    </w:p>
    <w:p w14:paraId="124714B0" w14:textId="77777777" w:rsidR="00A06B2B" w:rsidRPr="00C36D87" w:rsidRDefault="00A06B2B" w:rsidP="00A37565">
      <w:pPr>
        <w:ind w:left="720"/>
        <w:rPr>
          <w:rFonts w:ascii="Times New Roman" w:hAnsi="Times New Roman" w:cs="Times New Roman"/>
          <w:b/>
          <w:sz w:val="24"/>
          <w:szCs w:val="24"/>
        </w:rPr>
      </w:pPr>
    </w:p>
    <w:p w14:paraId="3A4E3B84" w14:textId="77777777" w:rsidR="005F0811" w:rsidRPr="00C36D87" w:rsidRDefault="005F0811" w:rsidP="008A24FB">
      <w:pPr>
        <w:ind w:left="720"/>
        <w:rPr>
          <w:rFonts w:ascii="Times New Roman" w:hAnsi="Times New Roman" w:cs="Times New Roman"/>
          <w:sz w:val="24"/>
          <w:szCs w:val="24"/>
        </w:rPr>
      </w:pPr>
    </w:p>
    <w:sectPr w:rsidR="005F0811" w:rsidRPr="00C36D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D6ED" w14:textId="77777777" w:rsidR="009A0FFC" w:rsidRDefault="009A0FFC" w:rsidP="006D7F8B">
      <w:pPr>
        <w:spacing w:line="240" w:lineRule="auto"/>
      </w:pPr>
      <w:r>
        <w:separator/>
      </w:r>
    </w:p>
  </w:endnote>
  <w:endnote w:type="continuationSeparator" w:id="0">
    <w:p w14:paraId="2C06CABF" w14:textId="77777777" w:rsidR="009A0FFC" w:rsidRDefault="009A0FFC" w:rsidP="006D7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5946" w14:textId="77777777" w:rsidR="00AF7C37" w:rsidRDefault="00AF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9C68" w14:textId="77777777" w:rsidR="00AF7C37" w:rsidRDefault="00AF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9935" w14:textId="77777777" w:rsidR="00AF7C37" w:rsidRDefault="00AF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F3BA6" w14:textId="77777777" w:rsidR="009A0FFC" w:rsidRDefault="009A0FFC" w:rsidP="006D7F8B">
      <w:pPr>
        <w:spacing w:line="240" w:lineRule="auto"/>
      </w:pPr>
      <w:r>
        <w:separator/>
      </w:r>
    </w:p>
  </w:footnote>
  <w:footnote w:type="continuationSeparator" w:id="0">
    <w:p w14:paraId="5330FFD7" w14:textId="77777777" w:rsidR="009A0FFC" w:rsidRDefault="009A0FFC" w:rsidP="006D7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AA95" w14:textId="77777777" w:rsidR="00AF7C37" w:rsidRDefault="00AF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2B47" w14:textId="083DB666" w:rsidR="00AF7C37" w:rsidRDefault="00AF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0BB6" w14:textId="77777777" w:rsidR="00AF7C37" w:rsidRDefault="00AF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210"/>
    <w:multiLevelType w:val="hybridMultilevel"/>
    <w:tmpl w:val="F154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3D24"/>
    <w:multiLevelType w:val="hybridMultilevel"/>
    <w:tmpl w:val="89E47F7E"/>
    <w:lvl w:ilvl="0" w:tplc="DECCC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EF0"/>
    <w:multiLevelType w:val="hybridMultilevel"/>
    <w:tmpl w:val="E5DE0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3644E"/>
    <w:multiLevelType w:val="hybridMultilevel"/>
    <w:tmpl w:val="C730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43734"/>
    <w:multiLevelType w:val="hybridMultilevel"/>
    <w:tmpl w:val="BA4A5FEC"/>
    <w:lvl w:ilvl="0" w:tplc="DECCCD5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964663"/>
    <w:multiLevelType w:val="hybridMultilevel"/>
    <w:tmpl w:val="28103E0A"/>
    <w:lvl w:ilvl="0" w:tplc="BED6B8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7202"/>
    <w:multiLevelType w:val="hybridMultilevel"/>
    <w:tmpl w:val="A6ACB380"/>
    <w:lvl w:ilvl="0" w:tplc="DECCCD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E4AC1"/>
    <w:multiLevelType w:val="hybridMultilevel"/>
    <w:tmpl w:val="FF3A1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083A51"/>
    <w:multiLevelType w:val="hybridMultilevel"/>
    <w:tmpl w:val="E04E8BDA"/>
    <w:lvl w:ilvl="0" w:tplc="DECCCD5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FA1A45"/>
    <w:multiLevelType w:val="hybridMultilevel"/>
    <w:tmpl w:val="BDD2AC46"/>
    <w:lvl w:ilvl="0" w:tplc="DECCCD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13AD0"/>
    <w:multiLevelType w:val="hybridMultilevel"/>
    <w:tmpl w:val="FE603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F20BE"/>
    <w:multiLevelType w:val="hybridMultilevel"/>
    <w:tmpl w:val="C6F8A170"/>
    <w:lvl w:ilvl="0" w:tplc="DECCCD5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34A38"/>
    <w:multiLevelType w:val="hybridMultilevel"/>
    <w:tmpl w:val="506CD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09257D"/>
    <w:multiLevelType w:val="hybridMultilevel"/>
    <w:tmpl w:val="EF6A5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1F7DDF"/>
    <w:multiLevelType w:val="hybridMultilevel"/>
    <w:tmpl w:val="6C0EEDC6"/>
    <w:lvl w:ilvl="0" w:tplc="9D5EC77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E58F5"/>
    <w:multiLevelType w:val="hybridMultilevel"/>
    <w:tmpl w:val="28BE7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C92F0F"/>
    <w:multiLevelType w:val="hybridMultilevel"/>
    <w:tmpl w:val="3E329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195943"/>
    <w:multiLevelType w:val="hybridMultilevel"/>
    <w:tmpl w:val="F370BC54"/>
    <w:lvl w:ilvl="0" w:tplc="BD24B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AB616B"/>
    <w:multiLevelType w:val="hybridMultilevel"/>
    <w:tmpl w:val="13C6EDF6"/>
    <w:lvl w:ilvl="0" w:tplc="DECCCD5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4E025F0"/>
    <w:multiLevelType w:val="hybridMultilevel"/>
    <w:tmpl w:val="614C207E"/>
    <w:lvl w:ilvl="0" w:tplc="DECCCD5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286C80"/>
    <w:multiLevelType w:val="hybridMultilevel"/>
    <w:tmpl w:val="8634D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0E0FC2"/>
    <w:multiLevelType w:val="hybridMultilevel"/>
    <w:tmpl w:val="8F482F96"/>
    <w:lvl w:ilvl="0" w:tplc="DECCCD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1867E5"/>
    <w:multiLevelType w:val="hybridMultilevel"/>
    <w:tmpl w:val="33F6AE14"/>
    <w:lvl w:ilvl="0" w:tplc="DECCCD5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220750D"/>
    <w:multiLevelType w:val="hybridMultilevel"/>
    <w:tmpl w:val="822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3741E"/>
    <w:multiLevelType w:val="hybridMultilevel"/>
    <w:tmpl w:val="A1C0E066"/>
    <w:lvl w:ilvl="0" w:tplc="DECCCD5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213291"/>
    <w:multiLevelType w:val="hybridMultilevel"/>
    <w:tmpl w:val="3AE27298"/>
    <w:lvl w:ilvl="0" w:tplc="BED6B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F359C"/>
    <w:multiLevelType w:val="hybridMultilevel"/>
    <w:tmpl w:val="D0A2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F66E9"/>
    <w:multiLevelType w:val="hybridMultilevel"/>
    <w:tmpl w:val="A1B2A43C"/>
    <w:lvl w:ilvl="0" w:tplc="DEAE3506">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26"/>
  </w:num>
  <w:num w:numId="2">
    <w:abstractNumId w:val="2"/>
  </w:num>
  <w:num w:numId="3">
    <w:abstractNumId w:val="13"/>
  </w:num>
  <w:num w:numId="4">
    <w:abstractNumId w:val="17"/>
  </w:num>
  <w:num w:numId="5">
    <w:abstractNumId w:val="12"/>
  </w:num>
  <w:num w:numId="6">
    <w:abstractNumId w:val="7"/>
  </w:num>
  <w:num w:numId="7">
    <w:abstractNumId w:val="0"/>
  </w:num>
  <w:num w:numId="8">
    <w:abstractNumId w:val="23"/>
  </w:num>
  <w:num w:numId="9">
    <w:abstractNumId w:val="25"/>
  </w:num>
  <w:num w:numId="10">
    <w:abstractNumId w:val="5"/>
  </w:num>
  <w:num w:numId="11">
    <w:abstractNumId w:val="10"/>
  </w:num>
  <w:num w:numId="12">
    <w:abstractNumId w:val="14"/>
  </w:num>
  <w:num w:numId="13">
    <w:abstractNumId w:val="16"/>
  </w:num>
  <w:num w:numId="14">
    <w:abstractNumId w:val="3"/>
  </w:num>
  <w:num w:numId="15">
    <w:abstractNumId w:val="21"/>
  </w:num>
  <w:num w:numId="16">
    <w:abstractNumId w:val="24"/>
  </w:num>
  <w:num w:numId="17">
    <w:abstractNumId w:val="19"/>
  </w:num>
  <w:num w:numId="18">
    <w:abstractNumId w:val="11"/>
  </w:num>
  <w:num w:numId="19">
    <w:abstractNumId w:val="1"/>
  </w:num>
  <w:num w:numId="20">
    <w:abstractNumId w:val="9"/>
  </w:num>
  <w:num w:numId="21">
    <w:abstractNumId w:val="6"/>
  </w:num>
  <w:num w:numId="22">
    <w:abstractNumId w:val="4"/>
  </w:num>
  <w:num w:numId="23">
    <w:abstractNumId w:val="22"/>
  </w:num>
  <w:num w:numId="24">
    <w:abstractNumId w:val="18"/>
  </w:num>
  <w:num w:numId="25">
    <w:abstractNumId w:val="8"/>
  </w:num>
  <w:num w:numId="26">
    <w:abstractNumId w:val="2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87"/>
    <w:rsid w:val="00004365"/>
    <w:rsid w:val="00004B5A"/>
    <w:rsid w:val="000108D4"/>
    <w:rsid w:val="00011B68"/>
    <w:rsid w:val="00013C0B"/>
    <w:rsid w:val="00024558"/>
    <w:rsid w:val="00024952"/>
    <w:rsid w:val="000255AB"/>
    <w:rsid w:val="00025C30"/>
    <w:rsid w:val="00026674"/>
    <w:rsid w:val="0003041D"/>
    <w:rsid w:val="00030DBE"/>
    <w:rsid w:val="00034346"/>
    <w:rsid w:val="0003676B"/>
    <w:rsid w:val="00042032"/>
    <w:rsid w:val="00042E24"/>
    <w:rsid w:val="0004300E"/>
    <w:rsid w:val="000451B5"/>
    <w:rsid w:val="000454A6"/>
    <w:rsid w:val="00052CE5"/>
    <w:rsid w:val="000541EF"/>
    <w:rsid w:val="000542F4"/>
    <w:rsid w:val="000555A8"/>
    <w:rsid w:val="00056B62"/>
    <w:rsid w:val="000574DD"/>
    <w:rsid w:val="000618BD"/>
    <w:rsid w:val="00062084"/>
    <w:rsid w:val="00062DE6"/>
    <w:rsid w:val="00067389"/>
    <w:rsid w:val="000717C8"/>
    <w:rsid w:val="000749C0"/>
    <w:rsid w:val="00082781"/>
    <w:rsid w:val="000841F9"/>
    <w:rsid w:val="0008497E"/>
    <w:rsid w:val="0008581C"/>
    <w:rsid w:val="000948EB"/>
    <w:rsid w:val="000949D5"/>
    <w:rsid w:val="000955A1"/>
    <w:rsid w:val="0009638B"/>
    <w:rsid w:val="00096440"/>
    <w:rsid w:val="000A1EF6"/>
    <w:rsid w:val="000A550A"/>
    <w:rsid w:val="000A64B8"/>
    <w:rsid w:val="000A761B"/>
    <w:rsid w:val="000B1A23"/>
    <w:rsid w:val="000B4073"/>
    <w:rsid w:val="000B4B6A"/>
    <w:rsid w:val="000B59CE"/>
    <w:rsid w:val="000C2A58"/>
    <w:rsid w:val="000C536B"/>
    <w:rsid w:val="000C6CE0"/>
    <w:rsid w:val="000C7A0D"/>
    <w:rsid w:val="000C7EEB"/>
    <w:rsid w:val="000D0D85"/>
    <w:rsid w:val="000D194D"/>
    <w:rsid w:val="000D240C"/>
    <w:rsid w:val="000D2FEB"/>
    <w:rsid w:val="000D33D5"/>
    <w:rsid w:val="000D52B9"/>
    <w:rsid w:val="000D7263"/>
    <w:rsid w:val="000E4CB7"/>
    <w:rsid w:val="000E4E27"/>
    <w:rsid w:val="000E5EE4"/>
    <w:rsid w:val="000E6DED"/>
    <w:rsid w:val="000F2C87"/>
    <w:rsid w:val="000F3937"/>
    <w:rsid w:val="000F62AE"/>
    <w:rsid w:val="001006A3"/>
    <w:rsid w:val="00104BBA"/>
    <w:rsid w:val="00106B5F"/>
    <w:rsid w:val="001105E8"/>
    <w:rsid w:val="00121C7A"/>
    <w:rsid w:val="00126B0E"/>
    <w:rsid w:val="0012735A"/>
    <w:rsid w:val="00133D9B"/>
    <w:rsid w:val="001352B5"/>
    <w:rsid w:val="00135340"/>
    <w:rsid w:val="00135744"/>
    <w:rsid w:val="00135A30"/>
    <w:rsid w:val="0014051E"/>
    <w:rsid w:val="00142B56"/>
    <w:rsid w:val="00143653"/>
    <w:rsid w:val="001445EE"/>
    <w:rsid w:val="00147E0F"/>
    <w:rsid w:val="001500A3"/>
    <w:rsid w:val="00150E6A"/>
    <w:rsid w:val="001510CA"/>
    <w:rsid w:val="00151E98"/>
    <w:rsid w:val="00152E51"/>
    <w:rsid w:val="00154B12"/>
    <w:rsid w:val="00156EC3"/>
    <w:rsid w:val="001615B8"/>
    <w:rsid w:val="001615C2"/>
    <w:rsid w:val="00163528"/>
    <w:rsid w:val="0016354A"/>
    <w:rsid w:val="00163D33"/>
    <w:rsid w:val="00165C33"/>
    <w:rsid w:val="001661A1"/>
    <w:rsid w:val="00172F83"/>
    <w:rsid w:val="00180BD1"/>
    <w:rsid w:val="00183E87"/>
    <w:rsid w:val="0018516A"/>
    <w:rsid w:val="001859DF"/>
    <w:rsid w:val="00185C33"/>
    <w:rsid w:val="0018679F"/>
    <w:rsid w:val="001954D8"/>
    <w:rsid w:val="00196C52"/>
    <w:rsid w:val="001A3EC8"/>
    <w:rsid w:val="001A5825"/>
    <w:rsid w:val="001A7F9A"/>
    <w:rsid w:val="001B1671"/>
    <w:rsid w:val="001B668E"/>
    <w:rsid w:val="001B7ECC"/>
    <w:rsid w:val="001C150E"/>
    <w:rsid w:val="001D1D2A"/>
    <w:rsid w:val="001E195A"/>
    <w:rsid w:val="001E312C"/>
    <w:rsid w:val="001E51D4"/>
    <w:rsid w:val="001E7C64"/>
    <w:rsid w:val="001F0028"/>
    <w:rsid w:val="001F2A38"/>
    <w:rsid w:val="001F42A8"/>
    <w:rsid w:val="002011BD"/>
    <w:rsid w:val="00205725"/>
    <w:rsid w:val="0020649A"/>
    <w:rsid w:val="00212ED4"/>
    <w:rsid w:val="0021549E"/>
    <w:rsid w:val="0022021E"/>
    <w:rsid w:val="00220682"/>
    <w:rsid w:val="00225EFC"/>
    <w:rsid w:val="00227AAC"/>
    <w:rsid w:val="00237311"/>
    <w:rsid w:val="002407B5"/>
    <w:rsid w:val="00240F36"/>
    <w:rsid w:val="00241AE1"/>
    <w:rsid w:val="0024264F"/>
    <w:rsid w:val="00242C41"/>
    <w:rsid w:val="00250951"/>
    <w:rsid w:val="00251B55"/>
    <w:rsid w:val="00252AF6"/>
    <w:rsid w:val="00253D36"/>
    <w:rsid w:val="00256D08"/>
    <w:rsid w:val="002610AC"/>
    <w:rsid w:val="0027181B"/>
    <w:rsid w:val="00271A92"/>
    <w:rsid w:val="0027222E"/>
    <w:rsid w:val="0027547E"/>
    <w:rsid w:val="0027771E"/>
    <w:rsid w:val="002807E8"/>
    <w:rsid w:val="00280F17"/>
    <w:rsid w:val="00281F40"/>
    <w:rsid w:val="00282E16"/>
    <w:rsid w:val="00282F89"/>
    <w:rsid w:val="00285E2B"/>
    <w:rsid w:val="002916EE"/>
    <w:rsid w:val="00292A80"/>
    <w:rsid w:val="0029326F"/>
    <w:rsid w:val="00295D3C"/>
    <w:rsid w:val="002A4140"/>
    <w:rsid w:val="002A6CF9"/>
    <w:rsid w:val="002B5F3F"/>
    <w:rsid w:val="002B758F"/>
    <w:rsid w:val="002C063B"/>
    <w:rsid w:val="002C320E"/>
    <w:rsid w:val="002C453B"/>
    <w:rsid w:val="002C4BF9"/>
    <w:rsid w:val="002C74A4"/>
    <w:rsid w:val="002D5184"/>
    <w:rsid w:val="002D6382"/>
    <w:rsid w:val="002E1248"/>
    <w:rsid w:val="002E1FC4"/>
    <w:rsid w:val="002F04CB"/>
    <w:rsid w:val="002F26EC"/>
    <w:rsid w:val="002F289D"/>
    <w:rsid w:val="002F38FF"/>
    <w:rsid w:val="0030100C"/>
    <w:rsid w:val="00305B0B"/>
    <w:rsid w:val="00305F7D"/>
    <w:rsid w:val="00310EB7"/>
    <w:rsid w:val="00311679"/>
    <w:rsid w:val="00323B45"/>
    <w:rsid w:val="00324431"/>
    <w:rsid w:val="00331518"/>
    <w:rsid w:val="0033246F"/>
    <w:rsid w:val="0033264D"/>
    <w:rsid w:val="00333B72"/>
    <w:rsid w:val="0033646F"/>
    <w:rsid w:val="00337491"/>
    <w:rsid w:val="003378FA"/>
    <w:rsid w:val="00341689"/>
    <w:rsid w:val="003436A4"/>
    <w:rsid w:val="00343ABC"/>
    <w:rsid w:val="00343CA6"/>
    <w:rsid w:val="0034569B"/>
    <w:rsid w:val="00345B2E"/>
    <w:rsid w:val="00353507"/>
    <w:rsid w:val="00353573"/>
    <w:rsid w:val="00353730"/>
    <w:rsid w:val="00355982"/>
    <w:rsid w:val="0036091C"/>
    <w:rsid w:val="00360C19"/>
    <w:rsid w:val="00361BD6"/>
    <w:rsid w:val="00362868"/>
    <w:rsid w:val="00363EF5"/>
    <w:rsid w:val="0037040D"/>
    <w:rsid w:val="003726ED"/>
    <w:rsid w:val="00374F70"/>
    <w:rsid w:val="00375D27"/>
    <w:rsid w:val="00377406"/>
    <w:rsid w:val="00380287"/>
    <w:rsid w:val="00380BA5"/>
    <w:rsid w:val="003841B6"/>
    <w:rsid w:val="00392820"/>
    <w:rsid w:val="00396729"/>
    <w:rsid w:val="00396FF8"/>
    <w:rsid w:val="003A014D"/>
    <w:rsid w:val="003A0FA0"/>
    <w:rsid w:val="003A2E7A"/>
    <w:rsid w:val="003A53AD"/>
    <w:rsid w:val="003A77B9"/>
    <w:rsid w:val="003B0D0C"/>
    <w:rsid w:val="003B118E"/>
    <w:rsid w:val="003B1CE8"/>
    <w:rsid w:val="003B3FF3"/>
    <w:rsid w:val="003B51CF"/>
    <w:rsid w:val="003C0CAD"/>
    <w:rsid w:val="003C10BA"/>
    <w:rsid w:val="003C4D9E"/>
    <w:rsid w:val="003C6272"/>
    <w:rsid w:val="003C660E"/>
    <w:rsid w:val="003C693C"/>
    <w:rsid w:val="003D0A0B"/>
    <w:rsid w:val="003D45F1"/>
    <w:rsid w:val="003D4812"/>
    <w:rsid w:val="003E2C17"/>
    <w:rsid w:val="003E43B5"/>
    <w:rsid w:val="003E56A9"/>
    <w:rsid w:val="003E5B6F"/>
    <w:rsid w:val="003E6132"/>
    <w:rsid w:val="003F0376"/>
    <w:rsid w:val="003F1EB8"/>
    <w:rsid w:val="003F25C3"/>
    <w:rsid w:val="003F27D9"/>
    <w:rsid w:val="003F39D8"/>
    <w:rsid w:val="003F5EC8"/>
    <w:rsid w:val="003F69BB"/>
    <w:rsid w:val="00400270"/>
    <w:rsid w:val="0040130C"/>
    <w:rsid w:val="004035E5"/>
    <w:rsid w:val="004041C4"/>
    <w:rsid w:val="00404D0C"/>
    <w:rsid w:val="004052A6"/>
    <w:rsid w:val="0040538E"/>
    <w:rsid w:val="00405939"/>
    <w:rsid w:val="0040738A"/>
    <w:rsid w:val="00410456"/>
    <w:rsid w:val="0041463C"/>
    <w:rsid w:val="004177DC"/>
    <w:rsid w:val="004179B2"/>
    <w:rsid w:val="00417E50"/>
    <w:rsid w:val="0042049A"/>
    <w:rsid w:val="004228B1"/>
    <w:rsid w:val="00430C22"/>
    <w:rsid w:val="0043254E"/>
    <w:rsid w:val="0043401A"/>
    <w:rsid w:val="00435F3E"/>
    <w:rsid w:val="0043747F"/>
    <w:rsid w:val="00441361"/>
    <w:rsid w:val="004420F0"/>
    <w:rsid w:val="00446273"/>
    <w:rsid w:val="00447308"/>
    <w:rsid w:val="004544CC"/>
    <w:rsid w:val="00454B31"/>
    <w:rsid w:val="004554E5"/>
    <w:rsid w:val="004568B7"/>
    <w:rsid w:val="00457F9B"/>
    <w:rsid w:val="00460268"/>
    <w:rsid w:val="004616E3"/>
    <w:rsid w:val="0046486E"/>
    <w:rsid w:val="00466E88"/>
    <w:rsid w:val="004671A1"/>
    <w:rsid w:val="00470AEF"/>
    <w:rsid w:val="00470C7F"/>
    <w:rsid w:val="00471BAA"/>
    <w:rsid w:val="0047508C"/>
    <w:rsid w:val="00477261"/>
    <w:rsid w:val="00482AF1"/>
    <w:rsid w:val="00485D22"/>
    <w:rsid w:val="00491D70"/>
    <w:rsid w:val="00491DC9"/>
    <w:rsid w:val="00491F8D"/>
    <w:rsid w:val="00493C46"/>
    <w:rsid w:val="004A2FFB"/>
    <w:rsid w:val="004A485D"/>
    <w:rsid w:val="004A5751"/>
    <w:rsid w:val="004A7361"/>
    <w:rsid w:val="004B0551"/>
    <w:rsid w:val="004B1778"/>
    <w:rsid w:val="004B184A"/>
    <w:rsid w:val="004B21F1"/>
    <w:rsid w:val="004B40A6"/>
    <w:rsid w:val="004B4498"/>
    <w:rsid w:val="004B5446"/>
    <w:rsid w:val="004B6323"/>
    <w:rsid w:val="004C241B"/>
    <w:rsid w:val="004C39B6"/>
    <w:rsid w:val="004C6213"/>
    <w:rsid w:val="004D0317"/>
    <w:rsid w:val="004D0810"/>
    <w:rsid w:val="004D32F6"/>
    <w:rsid w:val="004D4539"/>
    <w:rsid w:val="004D541D"/>
    <w:rsid w:val="004D62ED"/>
    <w:rsid w:val="004E0323"/>
    <w:rsid w:val="004E4695"/>
    <w:rsid w:val="004E46CE"/>
    <w:rsid w:val="004E54F9"/>
    <w:rsid w:val="004E5690"/>
    <w:rsid w:val="004F0C4D"/>
    <w:rsid w:val="004F2D59"/>
    <w:rsid w:val="004F60D2"/>
    <w:rsid w:val="004F68CA"/>
    <w:rsid w:val="004F6BFA"/>
    <w:rsid w:val="004F6FDC"/>
    <w:rsid w:val="004F7670"/>
    <w:rsid w:val="00505763"/>
    <w:rsid w:val="00506E49"/>
    <w:rsid w:val="0051148B"/>
    <w:rsid w:val="00513682"/>
    <w:rsid w:val="00521A0E"/>
    <w:rsid w:val="0052255C"/>
    <w:rsid w:val="00523542"/>
    <w:rsid w:val="00525F9E"/>
    <w:rsid w:val="00526C8D"/>
    <w:rsid w:val="00530DE8"/>
    <w:rsid w:val="00534182"/>
    <w:rsid w:val="00541538"/>
    <w:rsid w:val="005509F2"/>
    <w:rsid w:val="0055364B"/>
    <w:rsid w:val="00555193"/>
    <w:rsid w:val="00556D4B"/>
    <w:rsid w:val="0056021F"/>
    <w:rsid w:val="00562C4D"/>
    <w:rsid w:val="005705D7"/>
    <w:rsid w:val="00571327"/>
    <w:rsid w:val="00572B62"/>
    <w:rsid w:val="005767E8"/>
    <w:rsid w:val="00582F82"/>
    <w:rsid w:val="00586457"/>
    <w:rsid w:val="005941DE"/>
    <w:rsid w:val="0059510D"/>
    <w:rsid w:val="005955E4"/>
    <w:rsid w:val="005A0094"/>
    <w:rsid w:val="005A2FA0"/>
    <w:rsid w:val="005A37B5"/>
    <w:rsid w:val="005A3D1A"/>
    <w:rsid w:val="005A466B"/>
    <w:rsid w:val="005B09CA"/>
    <w:rsid w:val="005B12A0"/>
    <w:rsid w:val="005B3C8F"/>
    <w:rsid w:val="005C1291"/>
    <w:rsid w:val="005D269B"/>
    <w:rsid w:val="005D3072"/>
    <w:rsid w:val="005D3AF6"/>
    <w:rsid w:val="005D7732"/>
    <w:rsid w:val="005E2D16"/>
    <w:rsid w:val="005E7B8C"/>
    <w:rsid w:val="005F0811"/>
    <w:rsid w:val="005F1242"/>
    <w:rsid w:val="005F34F0"/>
    <w:rsid w:val="005F3D73"/>
    <w:rsid w:val="005F51E3"/>
    <w:rsid w:val="006009D1"/>
    <w:rsid w:val="00601AAE"/>
    <w:rsid w:val="006026D5"/>
    <w:rsid w:val="006027BE"/>
    <w:rsid w:val="0060305C"/>
    <w:rsid w:val="00616864"/>
    <w:rsid w:val="006177F7"/>
    <w:rsid w:val="00620F4D"/>
    <w:rsid w:val="006213E5"/>
    <w:rsid w:val="00622015"/>
    <w:rsid w:val="0062343D"/>
    <w:rsid w:val="00624D18"/>
    <w:rsid w:val="00633DD5"/>
    <w:rsid w:val="00636AEE"/>
    <w:rsid w:val="00637FF0"/>
    <w:rsid w:val="00643026"/>
    <w:rsid w:val="006435F4"/>
    <w:rsid w:val="00645184"/>
    <w:rsid w:val="00645A98"/>
    <w:rsid w:val="00647F4D"/>
    <w:rsid w:val="006524C9"/>
    <w:rsid w:val="00654CEB"/>
    <w:rsid w:val="00661993"/>
    <w:rsid w:val="00662530"/>
    <w:rsid w:val="006644C8"/>
    <w:rsid w:val="0067090B"/>
    <w:rsid w:val="00671FE9"/>
    <w:rsid w:val="00673384"/>
    <w:rsid w:val="00674255"/>
    <w:rsid w:val="006743EF"/>
    <w:rsid w:val="00677630"/>
    <w:rsid w:val="0068040D"/>
    <w:rsid w:val="00682D86"/>
    <w:rsid w:val="006837C1"/>
    <w:rsid w:val="00691132"/>
    <w:rsid w:val="006912B2"/>
    <w:rsid w:val="00691531"/>
    <w:rsid w:val="006952C2"/>
    <w:rsid w:val="00696C84"/>
    <w:rsid w:val="00696E8A"/>
    <w:rsid w:val="00697393"/>
    <w:rsid w:val="006A0189"/>
    <w:rsid w:val="006A36C2"/>
    <w:rsid w:val="006A5E0F"/>
    <w:rsid w:val="006A6B98"/>
    <w:rsid w:val="006A733E"/>
    <w:rsid w:val="006B2336"/>
    <w:rsid w:val="006B5A3B"/>
    <w:rsid w:val="006C0DDD"/>
    <w:rsid w:val="006C1F52"/>
    <w:rsid w:val="006C2CD8"/>
    <w:rsid w:val="006C7144"/>
    <w:rsid w:val="006D6A62"/>
    <w:rsid w:val="006D7499"/>
    <w:rsid w:val="006D7F8B"/>
    <w:rsid w:val="006E0147"/>
    <w:rsid w:val="006E0263"/>
    <w:rsid w:val="006E10CF"/>
    <w:rsid w:val="006E1C82"/>
    <w:rsid w:val="006E4C37"/>
    <w:rsid w:val="006F06A3"/>
    <w:rsid w:val="006F07B5"/>
    <w:rsid w:val="006F0D79"/>
    <w:rsid w:val="006F73AC"/>
    <w:rsid w:val="006F7513"/>
    <w:rsid w:val="0070025A"/>
    <w:rsid w:val="00705E15"/>
    <w:rsid w:val="00706C5A"/>
    <w:rsid w:val="0070713C"/>
    <w:rsid w:val="00707BFC"/>
    <w:rsid w:val="0071192F"/>
    <w:rsid w:val="0071227E"/>
    <w:rsid w:val="00722650"/>
    <w:rsid w:val="00723253"/>
    <w:rsid w:val="00723613"/>
    <w:rsid w:val="00724771"/>
    <w:rsid w:val="007254BD"/>
    <w:rsid w:val="007255D7"/>
    <w:rsid w:val="00726405"/>
    <w:rsid w:val="00730B83"/>
    <w:rsid w:val="00731BD5"/>
    <w:rsid w:val="00731BE0"/>
    <w:rsid w:val="0073729D"/>
    <w:rsid w:val="00740848"/>
    <w:rsid w:val="0074240C"/>
    <w:rsid w:val="00743BD9"/>
    <w:rsid w:val="00746E0B"/>
    <w:rsid w:val="00751558"/>
    <w:rsid w:val="00752CD6"/>
    <w:rsid w:val="00752EED"/>
    <w:rsid w:val="0075576A"/>
    <w:rsid w:val="00757398"/>
    <w:rsid w:val="00761671"/>
    <w:rsid w:val="007708A8"/>
    <w:rsid w:val="00770DFA"/>
    <w:rsid w:val="0077310D"/>
    <w:rsid w:val="00773D18"/>
    <w:rsid w:val="00774F91"/>
    <w:rsid w:val="00777787"/>
    <w:rsid w:val="00777D72"/>
    <w:rsid w:val="00777E0B"/>
    <w:rsid w:val="00777FF4"/>
    <w:rsid w:val="00781880"/>
    <w:rsid w:val="007825B2"/>
    <w:rsid w:val="00782CA2"/>
    <w:rsid w:val="00783DE9"/>
    <w:rsid w:val="00784640"/>
    <w:rsid w:val="00785670"/>
    <w:rsid w:val="0078643D"/>
    <w:rsid w:val="00786BE4"/>
    <w:rsid w:val="00792106"/>
    <w:rsid w:val="00796069"/>
    <w:rsid w:val="007979BA"/>
    <w:rsid w:val="00797F2F"/>
    <w:rsid w:val="007A0B63"/>
    <w:rsid w:val="007A2F0A"/>
    <w:rsid w:val="007A31DD"/>
    <w:rsid w:val="007A56EF"/>
    <w:rsid w:val="007A780E"/>
    <w:rsid w:val="007A7916"/>
    <w:rsid w:val="007B0F27"/>
    <w:rsid w:val="007B41EC"/>
    <w:rsid w:val="007B49FC"/>
    <w:rsid w:val="007B7B83"/>
    <w:rsid w:val="007C1B05"/>
    <w:rsid w:val="007C2C21"/>
    <w:rsid w:val="007D0E96"/>
    <w:rsid w:val="007D1128"/>
    <w:rsid w:val="007D1675"/>
    <w:rsid w:val="007D467D"/>
    <w:rsid w:val="007D70FF"/>
    <w:rsid w:val="007E0519"/>
    <w:rsid w:val="007F6AC1"/>
    <w:rsid w:val="00803A26"/>
    <w:rsid w:val="00810116"/>
    <w:rsid w:val="00811A2A"/>
    <w:rsid w:val="00813E8C"/>
    <w:rsid w:val="00814D1D"/>
    <w:rsid w:val="00814F91"/>
    <w:rsid w:val="00816658"/>
    <w:rsid w:val="00821C99"/>
    <w:rsid w:val="00830751"/>
    <w:rsid w:val="00830827"/>
    <w:rsid w:val="00830B1C"/>
    <w:rsid w:val="00831244"/>
    <w:rsid w:val="00831C37"/>
    <w:rsid w:val="00833502"/>
    <w:rsid w:val="00833693"/>
    <w:rsid w:val="00835B88"/>
    <w:rsid w:val="00836398"/>
    <w:rsid w:val="008366EB"/>
    <w:rsid w:val="00842900"/>
    <w:rsid w:val="00843165"/>
    <w:rsid w:val="00844626"/>
    <w:rsid w:val="00852EFC"/>
    <w:rsid w:val="00853684"/>
    <w:rsid w:val="00854106"/>
    <w:rsid w:val="00862348"/>
    <w:rsid w:val="00866175"/>
    <w:rsid w:val="00873628"/>
    <w:rsid w:val="00873BEC"/>
    <w:rsid w:val="00882DBC"/>
    <w:rsid w:val="00882E65"/>
    <w:rsid w:val="00883001"/>
    <w:rsid w:val="008869B8"/>
    <w:rsid w:val="00891294"/>
    <w:rsid w:val="008916F4"/>
    <w:rsid w:val="00893D1B"/>
    <w:rsid w:val="008958E2"/>
    <w:rsid w:val="008A24FB"/>
    <w:rsid w:val="008A4754"/>
    <w:rsid w:val="008A590A"/>
    <w:rsid w:val="008A6417"/>
    <w:rsid w:val="008C0157"/>
    <w:rsid w:val="008C12B6"/>
    <w:rsid w:val="008C1606"/>
    <w:rsid w:val="008D054B"/>
    <w:rsid w:val="008D16FE"/>
    <w:rsid w:val="008D3C00"/>
    <w:rsid w:val="008D4DA1"/>
    <w:rsid w:val="008D4EE7"/>
    <w:rsid w:val="008D55C2"/>
    <w:rsid w:val="008D56E3"/>
    <w:rsid w:val="008D63DA"/>
    <w:rsid w:val="008E1AA7"/>
    <w:rsid w:val="008E1AEF"/>
    <w:rsid w:val="008E1C83"/>
    <w:rsid w:val="008E5C2C"/>
    <w:rsid w:val="008E6293"/>
    <w:rsid w:val="008F0932"/>
    <w:rsid w:val="008F13E3"/>
    <w:rsid w:val="008F1A37"/>
    <w:rsid w:val="008F4463"/>
    <w:rsid w:val="008F44B7"/>
    <w:rsid w:val="008F6EEA"/>
    <w:rsid w:val="00902396"/>
    <w:rsid w:val="00911D01"/>
    <w:rsid w:val="00911D3F"/>
    <w:rsid w:val="00913228"/>
    <w:rsid w:val="00916372"/>
    <w:rsid w:val="00921486"/>
    <w:rsid w:val="0092358C"/>
    <w:rsid w:val="00924250"/>
    <w:rsid w:val="00932F59"/>
    <w:rsid w:val="00933BDC"/>
    <w:rsid w:val="00936E85"/>
    <w:rsid w:val="00940BFB"/>
    <w:rsid w:val="00942137"/>
    <w:rsid w:val="00943989"/>
    <w:rsid w:val="00946F53"/>
    <w:rsid w:val="00950CBC"/>
    <w:rsid w:val="009542EF"/>
    <w:rsid w:val="00955288"/>
    <w:rsid w:val="00955AFD"/>
    <w:rsid w:val="00961214"/>
    <w:rsid w:val="00965E20"/>
    <w:rsid w:val="0097684E"/>
    <w:rsid w:val="00983841"/>
    <w:rsid w:val="0098660F"/>
    <w:rsid w:val="00987B11"/>
    <w:rsid w:val="009900AD"/>
    <w:rsid w:val="0099328B"/>
    <w:rsid w:val="00995D78"/>
    <w:rsid w:val="009962C9"/>
    <w:rsid w:val="009A0FFC"/>
    <w:rsid w:val="009A5DB4"/>
    <w:rsid w:val="009A6384"/>
    <w:rsid w:val="009A7130"/>
    <w:rsid w:val="009B0033"/>
    <w:rsid w:val="009B3195"/>
    <w:rsid w:val="009B5E53"/>
    <w:rsid w:val="009B753C"/>
    <w:rsid w:val="009C0392"/>
    <w:rsid w:val="009C3F04"/>
    <w:rsid w:val="009C56E7"/>
    <w:rsid w:val="009C5B2A"/>
    <w:rsid w:val="009C6166"/>
    <w:rsid w:val="009D17C1"/>
    <w:rsid w:val="009D18D6"/>
    <w:rsid w:val="009D2315"/>
    <w:rsid w:val="009D2CA3"/>
    <w:rsid w:val="009D35C9"/>
    <w:rsid w:val="009E07F1"/>
    <w:rsid w:val="009E2E23"/>
    <w:rsid w:val="009E44BC"/>
    <w:rsid w:val="009E5C14"/>
    <w:rsid w:val="009F4B8C"/>
    <w:rsid w:val="009F51FF"/>
    <w:rsid w:val="00A003E7"/>
    <w:rsid w:val="00A00C56"/>
    <w:rsid w:val="00A01408"/>
    <w:rsid w:val="00A0427E"/>
    <w:rsid w:val="00A06B2B"/>
    <w:rsid w:val="00A10741"/>
    <w:rsid w:val="00A15154"/>
    <w:rsid w:val="00A15812"/>
    <w:rsid w:val="00A17676"/>
    <w:rsid w:val="00A220E5"/>
    <w:rsid w:val="00A22890"/>
    <w:rsid w:val="00A249B6"/>
    <w:rsid w:val="00A2663B"/>
    <w:rsid w:val="00A334CA"/>
    <w:rsid w:val="00A3718C"/>
    <w:rsid w:val="00A37565"/>
    <w:rsid w:val="00A378E2"/>
    <w:rsid w:val="00A40530"/>
    <w:rsid w:val="00A42598"/>
    <w:rsid w:val="00A4374F"/>
    <w:rsid w:val="00A54AB6"/>
    <w:rsid w:val="00A56EE6"/>
    <w:rsid w:val="00A57417"/>
    <w:rsid w:val="00A609D7"/>
    <w:rsid w:val="00A64841"/>
    <w:rsid w:val="00A6663B"/>
    <w:rsid w:val="00A70094"/>
    <w:rsid w:val="00A7018E"/>
    <w:rsid w:val="00A722A3"/>
    <w:rsid w:val="00A77AA1"/>
    <w:rsid w:val="00A80324"/>
    <w:rsid w:val="00A85494"/>
    <w:rsid w:val="00A87EBF"/>
    <w:rsid w:val="00A90A13"/>
    <w:rsid w:val="00A90C15"/>
    <w:rsid w:val="00A9274C"/>
    <w:rsid w:val="00A932F2"/>
    <w:rsid w:val="00AA1588"/>
    <w:rsid w:val="00AA7141"/>
    <w:rsid w:val="00AB0A6E"/>
    <w:rsid w:val="00AB2AC0"/>
    <w:rsid w:val="00AB4A6B"/>
    <w:rsid w:val="00AC4AFE"/>
    <w:rsid w:val="00AC4B5A"/>
    <w:rsid w:val="00AC5ED7"/>
    <w:rsid w:val="00AC748E"/>
    <w:rsid w:val="00AC784F"/>
    <w:rsid w:val="00AD0F43"/>
    <w:rsid w:val="00AD2614"/>
    <w:rsid w:val="00AD4B10"/>
    <w:rsid w:val="00AE03AA"/>
    <w:rsid w:val="00AE1765"/>
    <w:rsid w:val="00AE1DE1"/>
    <w:rsid w:val="00AE1F6F"/>
    <w:rsid w:val="00AE4568"/>
    <w:rsid w:val="00AE5F74"/>
    <w:rsid w:val="00AF040B"/>
    <w:rsid w:val="00AF3ECA"/>
    <w:rsid w:val="00AF4DAF"/>
    <w:rsid w:val="00AF5069"/>
    <w:rsid w:val="00AF7C37"/>
    <w:rsid w:val="00B02FF9"/>
    <w:rsid w:val="00B04ACF"/>
    <w:rsid w:val="00B106E8"/>
    <w:rsid w:val="00B121AF"/>
    <w:rsid w:val="00B13AD6"/>
    <w:rsid w:val="00B1566D"/>
    <w:rsid w:val="00B16116"/>
    <w:rsid w:val="00B25031"/>
    <w:rsid w:val="00B34993"/>
    <w:rsid w:val="00B35606"/>
    <w:rsid w:val="00B37384"/>
    <w:rsid w:val="00B426D3"/>
    <w:rsid w:val="00B43B10"/>
    <w:rsid w:val="00B44908"/>
    <w:rsid w:val="00B50A32"/>
    <w:rsid w:val="00B56ECA"/>
    <w:rsid w:val="00B60216"/>
    <w:rsid w:val="00B653AE"/>
    <w:rsid w:val="00B6715F"/>
    <w:rsid w:val="00B73992"/>
    <w:rsid w:val="00B7650E"/>
    <w:rsid w:val="00B7734C"/>
    <w:rsid w:val="00B80D76"/>
    <w:rsid w:val="00B8468F"/>
    <w:rsid w:val="00B847AE"/>
    <w:rsid w:val="00B865E8"/>
    <w:rsid w:val="00B905E8"/>
    <w:rsid w:val="00B91738"/>
    <w:rsid w:val="00B923BF"/>
    <w:rsid w:val="00B92443"/>
    <w:rsid w:val="00B92C05"/>
    <w:rsid w:val="00B95371"/>
    <w:rsid w:val="00B97191"/>
    <w:rsid w:val="00BA28A1"/>
    <w:rsid w:val="00BA28E6"/>
    <w:rsid w:val="00BA4676"/>
    <w:rsid w:val="00BA6F42"/>
    <w:rsid w:val="00BB2174"/>
    <w:rsid w:val="00BB5650"/>
    <w:rsid w:val="00BB6E1C"/>
    <w:rsid w:val="00BC10F2"/>
    <w:rsid w:val="00BC26D0"/>
    <w:rsid w:val="00BD039B"/>
    <w:rsid w:val="00BD04F4"/>
    <w:rsid w:val="00BD0DBA"/>
    <w:rsid w:val="00BD7B2A"/>
    <w:rsid w:val="00BE3097"/>
    <w:rsid w:val="00BE35D2"/>
    <w:rsid w:val="00BE7ECC"/>
    <w:rsid w:val="00BF3F16"/>
    <w:rsid w:val="00BF488B"/>
    <w:rsid w:val="00C00D56"/>
    <w:rsid w:val="00C0275A"/>
    <w:rsid w:val="00C05861"/>
    <w:rsid w:val="00C124B3"/>
    <w:rsid w:val="00C170DA"/>
    <w:rsid w:val="00C24978"/>
    <w:rsid w:val="00C3264E"/>
    <w:rsid w:val="00C32BD6"/>
    <w:rsid w:val="00C36D87"/>
    <w:rsid w:val="00C40A1C"/>
    <w:rsid w:val="00C4311C"/>
    <w:rsid w:val="00C43DCA"/>
    <w:rsid w:val="00C465B7"/>
    <w:rsid w:val="00C4668B"/>
    <w:rsid w:val="00C4766A"/>
    <w:rsid w:val="00C538EF"/>
    <w:rsid w:val="00C55450"/>
    <w:rsid w:val="00C568E2"/>
    <w:rsid w:val="00C61C27"/>
    <w:rsid w:val="00C629EA"/>
    <w:rsid w:val="00C6693B"/>
    <w:rsid w:val="00C669E3"/>
    <w:rsid w:val="00C70350"/>
    <w:rsid w:val="00C70F71"/>
    <w:rsid w:val="00C712B6"/>
    <w:rsid w:val="00C72A19"/>
    <w:rsid w:val="00C72C1F"/>
    <w:rsid w:val="00C77428"/>
    <w:rsid w:val="00C80419"/>
    <w:rsid w:val="00C829A8"/>
    <w:rsid w:val="00C918F8"/>
    <w:rsid w:val="00C927F3"/>
    <w:rsid w:val="00C95211"/>
    <w:rsid w:val="00C97144"/>
    <w:rsid w:val="00CA150B"/>
    <w:rsid w:val="00CA6804"/>
    <w:rsid w:val="00CB003A"/>
    <w:rsid w:val="00CB3D0B"/>
    <w:rsid w:val="00CB3EA3"/>
    <w:rsid w:val="00CB408E"/>
    <w:rsid w:val="00CB7356"/>
    <w:rsid w:val="00CC0070"/>
    <w:rsid w:val="00CC07A1"/>
    <w:rsid w:val="00CC1059"/>
    <w:rsid w:val="00CC1882"/>
    <w:rsid w:val="00CC3053"/>
    <w:rsid w:val="00CC34AD"/>
    <w:rsid w:val="00CC3EA7"/>
    <w:rsid w:val="00CC6C2E"/>
    <w:rsid w:val="00CD42A1"/>
    <w:rsid w:val="00CD4DCE"/>
    <w:rsid w:val="00CD5F13"/>
    <w:rsid w:val="00CD6559"/>
    <w:rsid w:val="00CD6A43"/>
    <w:rsid w:val="00CD708E"/>
    <w:rsid w:val="00CE246D"/>
    <w:rsid w:val="00CE4BFA"/>
    <w:rsid w:val="00CE59FD"/>
    <w:rsid w:val="00CE60AA"/>
    <w:rsid w:val="00CE67CC"/>
    <w:rsid w:val="00CE6C25"/>
    <w:rsid w:val="00CF0630"/>
    <w:rsid w:val="00CF16A0"/>
    <w:rsid w:val="00D0058B"/>
    <w:rsid w:val="00D00C79"/>
    <w:rsid w:val="00D03C6A"/>
    <w:rsid w:val="00D115C7"/>
    <w:rsid w:val="00D22081"/>
    <w:rsid w:val="00D24A11"/>
    <w:rsid w:val="00D279E3"/>
    <w:rsid w:val="00D34C87"/>
    <w:rsid w:val="00D360D4"/>
    <w:rsid w:val="00D36E24"/>
    <w:rsid w:val="00D407C8"/>
    <w:rsid w:val="00D41077"/>
    <w:rsid w:val="00D45A1E"/>
    <w:rsid w:val="00D477FF"/>
    <w:rsid w:val="00D53EAB"/>
    <w:rsid w:val="00D5469D"/>
    <w:rsid w:val="00D54852"/>
    <w:rsid w:val="00D56574"/>
    <w:rsid w:val="00D57BC4"/>
    <w:rsid w:val="00D6358D"/>
    <w:rsid w:val="00D67C31"/>
    <w:rsid w:val="00D70E35"/>
    <w:rsid w:val="00D71CA0"/>
    <w:rsid w:val="00D733B0"/>
    <w:rsid w:val="00D73FAF"/>
    <w:rsid w:val="00D754C5"/>
    <w:rsid w:val="00D777C8"/>
    <w:rsid w:val="00D806C0"/>
    <w:rsid w:val="00D8291F"/>
    <w:rsid w:val="00D872C7"/>
    <w:rsid w:val="00D9060C"/>
    <w:rsid w:val="00D91D1F"/>
    <w:rsid w:val="00D94B50"/>
    <w:rsid w:val="00D951DF"/>
    <w:rsid w:val="00D975AD"/>
    <w:rsid w:val="00DA0B82"/>
    <w:rsid w:val="00DA1780"/>
    <w:rsid w:val="00DA6F04"/>
    <w:rsid w:val="00DA733E"/>
    <w:rsid w:val="00DB03E7"/>
    <w:rsid w:val="00DB1F9D"/>
    <w:rsid w:val="00DB5609"/>
    <w:rsid w:val="00DB7122"/>
    <w:rsid w:val="00DC1C5F"/>
    <w:rsid w:val="00DC3691"/>
    <w:rsid w:val="00DC3B6D"/>
    <w:rsid w:val="00DC4873"/>
    <w:rsid w:val="00DD15CB"/>
    <w:rsid w:val="00DD4B38"/>
    <w:rsid w:val="00DD54D3"/>
    <w:rsid w:val="00DD79B8"/>
    <w:rsid w:val="00DE0FE9"/>
    <w:rsid w:val="00DE32FF"/>
    <w:rsid w:val="00DE4B6B"/>
    <w:rsid w:val="00DE50B9"/>
    <w:rsid w:val="00DF2A1D"/>
    <w:rsid w:val="00DF7106"/>
    <w:rsid w:val="00DF721B"/>
    <w:rsid w:val="00DF7D9B"/>
    <w:rsid w:val="00E01AE0"/>
    <w:rsid w:val="00E041FD"/>
    <w:rsid w:val="00E05953"/>
    <w:rsid w:val="00E064BA"/>
    <w:rsid w:val="00E127A7"/>
    <w:rsid w:val="00E162CC"/>
    <w:rsid w:val="00E269DC"/>
    <w:rsid w:val="00E27087"/>
    <w:rsid w:val="00E2771A"/>
    <w:rsid w:val="00E279C6"/>
    <w:rsid w:val="00E332B2"/>
    <w:rsid w:val="00E361DD"/>
    <w:rsid w:val="00E3730E"/>
    <w:rsid w:val="00E40738"/>
    <w:rsid w:val="00E473D3"/>
    <w:rsid w:val="00E52365"/>
    <w:rsid w:val="00E546E0"/>
    <w:rsid w:val="00E55FDC"/>
    <w:rsid w:val="00E658B3"/>
    <w:rsid w:val="00E65D70"/>
    <w:rsid w:val="00E724D2"/>
    <w:rsid w:val="00E73B27"/>
    <w:rsid w:val="00E771C5"/>
    <w:rsid w:val="00E81914"/>
    <w:rsid w:val="00E8200B"/>
    <w:rsid w:val="00E87DF1"/>
    <w:rsid w:val="00E926E1"/>
    <w:rsid w:val="00E92ADB"/>
    <w:rsid w:val="00E930DF"/>
    <w:rsid w:val="00E93BF4"/>
    <w:rsid w:val="00E9407D"/>
    <w:rsid w:val="00E942F4"/>
    <w:rsid w:val="00E97991"/>
    <w:rsid w:val="00EA295B"/>
    <w:rsid w:val="00EA4BF5"/>
    <w:rsid w:val="00EA5BB2"/>
    <w:rsid w:val="00EA642C"/>
    <w:rsid w:val="00EA7BFA"/>
    <w:rsid w:val="00EB0E0F"/>
    <w:rsid w:val="00EB1BE3"/>
    <w:rsid w:val="00EC362E"/>
    <w:rsid w:val="00EC36CE"/>
    <w:rsid w:val="00EC5083"/>
    <w:rsid w:val="00EC696D"/>
    <w:rsid w:val="00ED0FCF"/>
    <w:rsid w:val="00ED4D9A"/>
    <w:rsid w:val="00EE1497"/>
    <w:rsid w:val="00EE2910"/>
    <w:rsid w:val="00EE3E0F"/>
    <w:rsid w:val="00EE6DCF"/>
    <w:rsid w:val="00EF0EC2"/>
    <w:rsid w:val="00EF1313"/>
    <w:rsid w:val="00F04312"/>
    <w:rsid w:val="00F05DEE"/>
    <w:rsid w:val="00F06642"/>
    <w:rsid w:val="00F13A66"/>
    <w:rsid w:val="00F15A15"/>
    <w:rsid w:val="00F15EBF"/>
    <w:rsid w:val="00F178D7"/>
    <w:rsid w:val="00F20498"/>
    <w:rsid w:val="00F205CE"/>
    <w:rsid w:val="00F219E9"/>
    <w:rsid w:val="00F3002D"/>
    <w:rsid w:val="00F311F0"/>
    <w:rsid w:val="00F3142E"/>
    <w:rsid w:val="00F34B07"/>
    <w:rsid w:val="00F34BE2"/>
    <w:rsid w:val="00F3520F"/>
    <w:rsid w:val="00F35D85"/>
    <w:rsid w:val="00F35F29"/>
    <w:rsid w:val="00F4172C"/>
    <w:rsid w:val="00F41D38"/>
    <w:rsid w:val="00F430B3"/>
    <w:rsid w:val="00F43407"/>
    <w:rsid w:val="00F4496E"/>
    <w:rsid w:val="00F459BC"/>
    <w:rsid w:val="00F52966"/>
    <w:rsid w:val="00F53596"/>
    <w:rsid w:val="00F54694"/>
    <w:rsid w:val="00F56B37"/>
    <w:rsid w:val="00F61055"/>
    <w:rsid w:val="00F61A36"/>
    <w:rsid w:val="00F63185"/>
    <w:rsid w:val="00F63DD7"/>
    <w:rsid w:val="00F6422B"/>
    <w:rsid w:val="00F65094"/>
    <w:rsid w:val="00F6637A"/>
    <w:rsid w:val="00F665C8"/>
    <w:rsid w:val="00F66FD1"/>
    <w:rsid w:val="00F67B6A"/>
    <w:rsid w:val="00F7054C"/>
    <w:rsid w:val="00F70DEA"/>
    <w:rsid w:val="00F7239F"/>
    <w:rsid w:val="00F72DDD"/>
    <w:rsid w:val="00F748E2"/>
    <w:rsid w:val="00F7621E"/>
    <w:rsid w:val="00F77CBC"/>
    <w:rsid w:val="00F853EA"/>
    <w:rsid w:val="00F85574"/>
    <w:rsid w:val="00F9143E"/>
    <w:rsid w:val="00F92D0A"/>
    <w:rsid w:val="00F95159"/>
    <w:rsid w:val="00F97521"/>
    <w:rsid w:val="00F9775E"/>
    <w:rsid w:val="00FA5451"/>
    <w:rsid w:val="00FA78D4"/>
    <w:rsid w:val="00FB030A"/>
    <w:rsid w:val="00FB3598"/>
    <w:rsid w:val="00FB3910"/>
    <w:rsid w:val="00FB525E"/>
    <w:rsid w:val="00FB6794"/>
    <w:rsid w:val="00FC014B"/>
    <w:rsid w:val="00FC2B55"/>
    <w:rsid w:val="00FC2E29"/>
    <w:rsid w:val="00FC34AC"/>
    <w:rsid w:val="00FC34B5"/>
    <w:rsid w:val="00FC43E4"/>
    <w:rsid w:val="00FC7CAC"/>
    <w:rsid w:val="00FD3D4C"/>
    <w:rsid w:val="00FD7187"/>
    <w:rsid w:val="00FE07C4"/>
    <w:rsid w:val="00FE25D7"/>
    <w:rsid w:val="00FE4D60"/>
    <w:rsid w:val="00FE64DC"/>
    <w:rsid w:val="00FF1950"/>
    <w:rsid w:val="00FF261D"/>
    <w:rsid w:val="00FF31E8"/>
    <w:rsid w:val="00FF3838"/>
    <w:rsid w:val="00FF3D4C"/>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654E248"/>
  <w15:chartTrackingRefBased/>
  <w15:docId w15:val="{FEE52134-408F-4A3E-9E6A-618A6E94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87"/>
    <w:pPr>
      <w:ind w:left="720"/>
      <w:contextualSpacing/>
    </w:pPr>
  </w:style>
  <w:style w:type="paragraph" w:styleId="BodyTextIndent">
    <w:name w:val="Body Text Indent"/>
    <w:basedOn w:val="Normal"/>
    <w:link w:val="BodyTextIndentChar"/>
    <w:uiPriority w:val="99"/>
    <w:semiHidden/>
    <w:unhideWhenUsed/>
    <w:rsid w:val="00A90C15"/>
    <w:pPr>
      <w:spacing w:after="120"/>
      <w:ind w:left="360"/>
    </w:pPr>
  </w:style>
  <w:style w:type="character" w:customStyle="1" w:styleId="BodyTextIndentChar">
    <w:name w:val="Body Text Indent Char"/>
    <w:basedOn w:val="DefaultParagraphFont"/>
    <w:link w:val="BodyTextIndent"/>
    <w:uiPriority w:val="99"/>
    <w:semiHidden/>
    <w:rsid w:val="00A90C15"/>
  </w:style>
  <w:style w:type="paragraph" w:styleId="BalloonText">
    <w:name w:val="Balloon Text"/>
    <w:basedOn w:val="Normal"/>
    <w:link w:val="BalloonTextChar"/>
    <w:uiPriority w:val="99"/>
    <w:semiHidden/>
    <w:unhideWhenUsed/>
    <w:rsid w:val="005955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E4"/>
    <w:rPr>
      <w:rFonts w:ascii="Segoe UI" w:hAnsi="Segoe UI" w:cs="Segoe UI"/>
      <w:sz w:val="18"/>
      <w:szCs w:val="18"/>
    </w:rPr>
  </w:style>
  <w:style w:type="paragraph" w:styleId="Header">
    <w:name w:val="header"/>
    <w:basedOn w:val="Normal"/>
    <w:link w:val="HeaderChar"/>
    <w:uiPriority w:val="99"/>
    <w:unhideWhenUsed/>
    <w:rsid w:val="006D7F8B"/>
    <w:pPr>
      <w:tabs>
        <w:tab w:val="center" w:pos="4680"/>
        <w:tab w:val="right" w:pos="9360"/>
      </w:tabs>
      <w:spacing w:line="240" w:lineRule="auto"/>
    </w:pPr>
  </w:style>
  <w:style w:type="character" w:customStyle="1" w:styleId="HeaderChar">
    <w:name w:val="Header Char"/>
    <w:basedOn w:val="DefaultParagraphFont"/>
    <w:link w:val="Header"/>
    <w:uiPriority w:val="99"/>
    <w:rsid w:val="006D7F8B"/>
  </w:style>
  <w:style w:type="paragraph" w:styleId="Footer">
    <w:name w:val="footer"/>
    <w:basedOn w:val="Normal"/>
    <w:link w:val="FooterChar"/>
    <w:uiPriority w:val="99"/>
    <w:unhideWhenUsed/>
    <w:rsid w:val="006D7F8B"/>
    <w:pPr>
      <w:tabs>
        <w:tab w:val="center" w:pos="4680"/>
        <w:tab w:val="right" w:pos="9360"/>
      </w:tabs>
      <w:spacing w:line="240" w:lineRule="auto"/>
    </w:pPr>
  </w:style>
  <w:style w:type="character" w:customStyle="1" w:styleId="FooterChar">
    <w:name w:val="Footer Char"/>
    <w:basedOn w:val="DefaultParagraphFont"/>
    <w:link w:val="Footer"/>
    <w:uiPriority w:val="99"/>
    <w:rsid w:val="006D7F8B"/>
  </w:style>
  <w:style w:type="character" w:styleId="CommentReference">
    <w:name w:val="annotation reference"/>
    <w:basedOn w:val="DefaultParagraphFont"/>
    <w:uiPriority w:val="99"/>
    <w:semiHidden/>
    <w:unhideWhenUsed/>
    <w:rsid w:val="0060305C"/>
    <w:rPr>
      <w:sz w:val="16"/>
      <w:szCs w:val="16"/>
    </w:rPr>
  </w:style>
  <w:style w:type="paragraph" w:styleId="CommentText">
    <w:name w:val="annotation text"/>
    <w:basedOn w:val="Normal"/>
    <w:link w:val="CommentTextChar"/>
    <w:uiPriority w:val="99"/>
    <w:semiHidden/>
    <w:unhideWhenUsed/>
    <w:rsid w:val="0060305C"/>
    <w:pPr>
      <w:spacing w:line="240" w:lineRule="auto"/>
    </w:pPr>
    <w:rPr>
      <w:sz w:val="20"/>
      <w:szCs w:val="20"/>
    </w:rPr>
  </w:style>
  <w:style w:type="character" w:customStyle="1" w:styleId="CommentTextChar">
    <w:name w:val="Comment Text Char"/>
    <w:basedOn w:val="DefaultParagraphFont"/>
    <w:link w:val="CommentText"/>
    <w:uiPriority w:val="99"/>
    <w:semiHidden/>
    <w:rsid w:val="0060305C"/>
    <w:rPr>
      <w:sz w:val="20"/>
      <w:szCs w:val="20"/>
    </w:rPr>
  </w:style>
  <w:style w:type="paragraph" w:styleId="CommentSubject">
    <w:name w:val="annotation subject"/>
    <w:basedOn w:val="CommentText"/>
    <w:next w:val="CommentText"/>
    <w:link w:val="CommentSubjectChar"/>
    <w:uiPriority w:val="99"/>
    <w:semiHidden/>
    <w:unhideWhenUsed/>
    <w:rsid w:val="0060305C"/>
    <w:rPr>
      <w:b/>
      <w:bCs/>
    </w:rPr>
  </w:style>
  <w:style w:type="character" w:customStyle="1" w:styleId="CommentSubjectChar">
    <w:name w:val="Comment Subject Char"/>
    <w:basedOn w:val="CommentTextChar"/>
    <w:link w:val="CommentSubject"/>
    <w:uiPriority w:val="99"/>
    <w:semiHidden/>
    <w:rsid w:val="0060305C"/>
    <w:rPr>
      <w:b/>
      <w:bCs/>
      <w:sz w:val="20"/>
      <w:szCs w:val="20"/>
    </w:rPr>
  </w:style>
  <w:style w:type="paragraph" w:styleId="BodyText">
    <w:name w:val="Body Text"/>
    <w:basedOn w:val="Normal"/>
    <w:link w:val="BodyTextChar"/>
    <w:uiPriority w:val="99"/>
    <w:unhideWhenUsed/>
    <w:rsid w:val="00A220E5"/>
    <w:pPr>
      <w:spacing w:after="120"/>
    </w:pPr>
  </w:style>
  <w:style w:type="character" w:customStyle="1" w:styleId="BodyTextChar">
    <w:name w:val="Body Text Char"/>
    <w:basedOn w:val="DefaultParagraphFont"/>
    <w:link w:val="BodyText"/>
    <w:uiPriority w:val="99"/>
    <w:rsid w:val="00A220E5"/>
  </w:style>
  <w:style w:type="paragraph" w:customStyle="1" w:styleId="TableParagraph">
    <w:name w:val="Table Paragraph"/>
    <w:basedOn w:val="Normal"/>
    <w:uiPriority w:val="1"/>
    <w:qFormat/>
    <w:rsid w:val="00F72DDD"/>
    <w:pPr>
      <w:widowControl w:val="0"/>
      <w:spacing w:line="240" w:lineRule="auto"/>
    </w:pPr>
  </w:style>
  <w:style w:type="paragraph" w:styleId="BodyText2">
    <w:name w:val="Body Text 2"/>
    <w:basedOn w:val="Normal"/>
    <w:link w:val="BodyText2Char"/>
    <w:uiPriority w:val="99"/>
    <w:semiHidden/>
    <w:unhideWhenUsed/>
    <w:rsid w:val="00471BAA"/>
    <w:pPr>
      <w:spacing w:after="120" w:line="480" w:lineRule="auto"/>
    </w:pPr>
  </w:style>
  <w:style w:type="character" w:customStyle="1" w:styleId="BodyText2Char">
    <w:name w:val="Body Text 2 Char"/>
    <w:basedOn w:val="DefaultParagraphFont"/>
    <w:link w:val="BodyText2"/>
    <w:uiPriority w:val="99"/>
    <w:semiHidden/>
    <w:rsid w:val="00471BAA"/>
  </w:style>
  <w:style w:type="character" w:styleId="Hyperlink">
    <w:name w:val="Hyperlink"/>
    <w:basedOn w:val="DefaultParagraphFont"/>
    <w:uiPriority w:val="99"/>
    <w:unhideWhenUsed/>
    <w:rsid w:val="002B5F3F"/>
    <w:rPr>
      <w:color w:val="0563C1" w:themeColor="hyperlink"/>
      <w:u w:val="single"/>
    </w:rPr>
  </w:style>
  <w:style w:type="character" w:styleId="UnresolvedMention">
    <w:name w:val="Unresolved Mention"/>
    <w:basedOn w:val="DefaultParagraphFont"/>
    <w:uiPriority w:val="99"/>
    <w:semiHidden/>
    <w:unhideWhenUsed/>
    <w:rsid w:val="002B5F3F"/>
    <w:rPr>
      <w:color w:val="605E5C"/>
      <w:shd w:val="clear" w:color="auto" w:fill="E1DFDD"/>
    </w:rPr>
  </w:style>
  <w:style w:type="table" w:styleId="GridTable1Light-Accent5">
    <w:name w:val="Grid Table 1 Light Accent 5"/>
    <w:basedOn w:val="TableNormal"/>
    <w:uiPriority w:val="46"/>
    <w:rsid w:val="003C660E"/>
    <w:pPr>
      <w:widowControl w:val="0"/>
      <w:spacing w:line="240" w:lineRule="auto"/>
    </w:pPr>
    <w:rPr>
      <w:rFonts w:ascii="Times New Roman" w:eastAsia="Times New Roman" w:hAnsi="Times New Roman" w:cs="Times New Roman"/>
      <w:color w:val="000000"/>
      <w:sz w:val="24"/>
      <w:szCs w:val="24"/>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7533">
      <w:bodyDiv w:val="1"/>
      <w:marLeft w:val="0"/>
      <w:marRight w:val="0"/>
      <w:marTop w:val="0"/>
      <w:marBottom w:val="0"/>
      <w:divBdr>
        <w:top w:val="none" w:sz="0" w:space="0" w:color="auto"/>
        <w:left w:val="none" w:sz="0" w:space="0" w:color="auto"/>
        <w:bottom w:val="none" w:sz="0" w:space="0" w:color="auto"/>
        <w:right w:val="none" w:sz="0" w:space="0" w:color="auto"/>
      </w:divBdr>
    </w:div>
    <w:div w:id="9791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cators.availab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drpc.org/news-%09events/future-leaders-%09in-plan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1DF8-8D23-4B25-B3A7-ABDBD0E3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Reinhart</dc:creator>
  <cp:keywords/>
  <dc:description/>
  <cp:lastModifiedBy>Amy Weinstock</cp:lastModifiedBy>
  <cp:revision>2</cp:revision>
  <cp:lastPrinted>2019-12-18T16:58:00Z</cp:lastPrinted>
  <dcterms:created xsi:type="dcterms:W3CDTF">2019-12-18T16:59:00Z</dcterms:created>
  <dcterms:modified xsi:type="dcterms:W3CDTF">2019-12-18T16:59:00Z</dcterms:modified>
</cp:coreProperties>
</file>